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D7F3" w14:textId="77777777" w:rsidR="0093443A" w:rsidRDefault="0093443A">
      <w:pPr>
        <w:rPr>
          <w:b/>
          <w:szCs w:val="24"/>
          <w:lang w:val="hr-HR"/>
        </w:rPr>
      </w:pPr>
      <w:r>
        <w:rPr>
          <w:szCs w:val="24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247825" w14:textId="77777777" w:rsidR="0093443A" w:rsidRDefault="0093443A">
      <w:pPr>
        <w:rPr>
          <w:szCs w:val="24"/>
          <w:lang w:val="hr-HR"/>
        </w:rPr>
      </w:pPr>
    </w:p>
    <w:p w14:paraId="5421E860" w14:textId="77777777" w:rsidR="0093443A" w:rsidRPr="0009642E" w:rsidRDefault="0009642E">
      <w:pPr>
        <w:rPr>
          <w:b/>
          <w:sz w:val="26"/>
          <w:szCs w:val="26"/>
          <w:lang w:val="sv-SE"/>
        </w:rPr>
      </w:pPr>
      <w:r w:rsidRPr="0009642E">
        <w:rPr>
          <w:b/>
          <w:sz w:val="26"/>
          <w:szCs w:val="26"/>
          <w:lang w:val="hr-HR"/>
        </w:rPr>
        <w:t xml:space="preserve">1 </w:t>
      </w:r>
      <w:r w:rsidR="0093443A" w:rsidRPr="0009642E">
        <w:rPr>
          <w:b/>
          <w:sz w:val="26"/>
          <w:szCs w:val="26"/>
          <w:lang w:val="sv-SE"/>
        </w:rPr>
        <w:t>NAMNET PÅ ÄMNET/BEREDNINGEN OCH BOLAGET/FÖRETAGET</w:t>
      </w:r>
    </w:p>
    <w:p w14:paraId="33DC88E9" w14:textId="77777777" w:rsidR="0009642E" w:rsidRDefault="0009642E">
      <w:pPr>
        <w:rPr>
          <w:b/>
          <w:szCs w:val="24"/>
          <w:lang w:val="hr-HR"/>
        </w:rPr>
      </w:pPr>
    </w:p>
    <w:p w14:paraId="2E7D2AE9" w14:textId="77777777" w:rsidR="0009642E" w:rsidRPr="0009642E" w:rsidRDefault="0009642E">
      <w:pPr>
        <w:rPr>
          <w:b/>
          <w:sz w:val="24"/>
          <w:szCs w:val="24"/>
          <w:lang w:val="hr-HR"/>
        </w:rPr>
      </w:pPr>
      <w:r w:rsidRPr="0009642E">
        <w:rPr>
          <w:b/>
          <w:sz w:val="24"/>
          <w:szCs w:val="24"/>
          <w:lang w:val="hr-HR"/>
        </w:rPr>
        <w:t>1.1 Produktbeteckning</w:t>
      </w:r>
    </w:p>
    <w:p w14:paraId="12E40570" w14:textId="0B72D557" w:rsidR="0093443A" w:rsidRDefault="0093443A" w:rsidP="0009642E">
      <w:pPr>
        <w:tabs>
          <w:tab w:val="left" w:pos="2835"/>
        </w:tabs>
        <w:rPr>
          <w:b/>
          <w:lang w:val="sv-SE"/>
        </w:rPr>
      </w:pPr>
      <w:r>
        <w:rPr>
          <w:b/>
          <w:szCs w:val="24"/>
          <w:lang w:val="sv-SE"/>
        </w:rPr>
        <w:t>Varumärkesnamn:</w:t>
      </w:r>
      <w:r w:rsidR="0009642E">
        <w:rPr>
          <w:szCs w:val="24"/>
          <w:lang w:val="hr-HR"/>
        </w:rPr>
        <w:tab/>
      </w:r>
      <w:r w:rsidR="00F0656E">
        <w:rPr>
          <w:b/>
          <w:lang w:val="sv-SE"/>
        </w:rPr>
        <w:t xml:space="preserve">Bis </w:t>
      </w:r>
      <w:proofErr w:type="spellStart"/>
      <w:r w:rsidR="00F0656E">
        <w:rPr>
          <w:b/>
          <w:lang w:val="sv-SE"/>
        </w:rPr>
        <w:t>Handysept</w:t>
      </w:r>
      <w:proofErr w:type="spellEnd"/>
      <w:r w:rsidR="00F0656E">
        <w:rPr>
          <w:b/>
          <w:lang w:val="sv-SE"/>
        </w:rPr>
        <w:t xml:space="preserve"> Pro</w:t>
      </w:r>
    </w:p>
    <w:p w14:paraId="50B15687" w14:textId="77777777" w:rsidR="0009642E" w:rsidRDefault="0009642E" w:rsidP="0009642E">
      <w:pPr>
        <w:tabs>
          <w:tab w:val="left" w:pos="2835"/>
        </w:tabs>
        <w:rPr>
          <w:b/>
          <w:lang w:val="sv-SE"/>
        </w:rPr>
      </w:pPr>
      <w:r>
        <w:rPr>
          <w:b/>
          <w:lang w:val="sv-SE"/>
        </w:rPr>
        <w:t>CAS nr/EU nr:</w:t>
      </w:r>
      <w:r>
        <w:rPr>
          <w:b/>
          <w:lang w:val="sv-SE"/>
        </w:rPr>
        <w:tab/>
      </w:r>
      <w:r w:rsidRPr="0045740D">
        <w:rPr>
          <w:lang w:val="sv-SE"/>
        </w:rPr>
        <w:t>Inte tillämpligt, produkten är en blandning</w:t>
      </w:r>
    </w:p>
    <w:p w14:paraId="3E5165C4" w14:textId="77777777" w:rsidR="0009642E" w:rsidRDefault="0009642E" w:rsidP="0009642E">
      <w:pPr>
        <w:tabs>
          <w:tab w:val="left" w:pos="2835"/>
        </w:tabs>
        <w:rPr>
          <w:b/>
          <w:lang w:val="hr-HR"/>
        </w:rPr>
      </w:pPr>
    </w:p>
    <w:p w14:paraId="53B9D92F" w14:textId="77777777" w:rsidR="0009642E" w:rsidRPr="0009642E" w:rsidRDefault="0009642E" w:rsidP="0009642E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09642E">
        <w:rPr>
          <w:b/>
          <w:sz w:val="24"/>
          <w:szCs w:val="24"/>
          <w:lang w:val="sv-SE"/>
        </w:rPr>
        <w:t>1.2 Identifierade användningar av blandningen och användningar som det avråds från</w:t>
      </w:r>
    </w:p>
    <w:p w14:paraId="1BCDB6C5" w14:textId="39D0A0D0" w:rsidR="0093443A" w:rsidRDefault="0009642E" w:rsidP="0009642E">
      <w:pPr>
        <w:tabs>
          <w:tab w:val="left" w:pos="2835"/>
        </w:tabs>
        <w:rPr>
          <w:szCs w:val="24"/>
          <w:lang w:val="sv-SE"/>
        </w:rPr>
      </w:pPr>
      <w:r w:rsidRPr="0009642E">
        <w:rPr>
          <w:b/>
          <w:szCs w:val="24"/>
          <w:lang w:val="hr-HR"/>
        </w:rPr>
        <w:t>Avsedd användning:</w:t>
      </w:r>
      <w:r>
        <w:rPr>
          <w:szCs w:val="24"/>
          <w:lang w:val="hr-HR"/>
        </w:rPr>
        <w:tab/>
      </w:r>
      <w:r w:rsidR="00F0656E">
        <w:rPr>
          <w:szCs w:val="24"/>
          <w:lang w:val="sv-SE"/>
        </w:rPr>
        <w:t>Alkoholbaserat ämne för handdesinfektion</w:t>
      </w:r>
    </w:p>
    <w:p w14:paraId="3DE95D1D" w14:textId="03E38776" w:rsidR="0009642E" w:rsidRDefault="0009642E" w:rsidP="0009642E">
      <w:pPr>
        <w:tabs>
          <w:tab w:val="left" w:pos="2835"/>
        </w:tabs>
        <w:rPr>
          <w:lang w:val="sv-SE"/>
        </w:rPr>
      </w:pPr>
      <w:r w:rsidRPr="00C36FC0">
        <w:rPr>
          <w:b/>
          <w:lang w:val="sv-SE"/>
        </w:rPr>
        <w:t>Användning som det avråds från:</w:t>
      </w:r>
      <w:r>
        <w:rPr>
          <w:lang w:val="sv-SE"/>
        </w:rPr>
        <w:tab/>
        <w:t xml:space="preserve"> Andra metoder än som </w:t>
      </w:r>
      <w:r w:rsidR="00F0656E">
        <w:rPr>
          <w:lang w:val="sv-SE"/>
        </w:rPr>
        <w:t>handdesinfektion</w:t>
      </w:r>
      <w:r>
        <w:rPr>
          <w:lang w:val="sv-SE"/>
        </w:rPr>
        <w:t xml:space="preserve"> avråds det ifrån</w:t>
      </w:r>
    </w:p>
    <w:p w14:paraId="3CA5E831" w14:textId="77777777" w:rsidR="0009642E" w:rsidRPr="00B47E50" w:rsidRDefault="0009642E" w:rsidP="0009642E">
      <w:pPr>
        <w:tabs>
          <w:tab w:val="left" w:pos="2835"/>
        </w:tabs>
        <w:rPr>
          <w:szCs w:val="24"/>
          <w:lang w:val="sv-SE"/>
        </w:rPr>
      </w:pPr>
    </w:p>
    <w:p w14:paraId="43C984A8" w14:textId="77777777" w:rsidR="001413C9" w:rsidRPr="001413C9" w:rsidRDefault="001413C9" w:rsidP="001413C9">
      <w:pPr>
        <w:rPr>
          <w:b/>
          <w:sz w:val="24"/>
          <w:szCs w:val="24"/>
          <w:lang w:val="hr-HR"/>
        </w:rPr>
      </w:pPr>
      <w:r w:rsidRPr="001413C9">
        <w:rPr>
          <w:b/>
          <w:sz w:val="24"/>
          <w:szCs w:val="24"/>
          <w:lang w:val="hr-HR"/>
        </w:rPr>
        <w:t xml:space="preserve">1.3 </w:t>
      </w:r>
      <w:r w:rsidRPr="001413C9">
        <w:rPr>
          <w:b/>
          <w:sz w:val="24"/>
          <w:szCs w:val="24"/>
          <w:lang w:val="sv-SE"/>
        </w:rPr>
        <w:t>Tillverkare och leverantör, även ansvariga för säkerhetsdatabladet</w:t>
      </w:r>
    </w:p>
    <w:p w14:paraId="24F2E73E" w14:textId="2B4964BA" w:rsidR="0093443A" w:rsidRDefault="0093443A" w:rsidP="003D30F2">
      <w:pPr>
        <w:tabs>
          <w:tab w:val="left" w:pos="2835"/>
        </w:tabs>
        <w:rPr>
          <w:szCs w:val="24"/>
          <w:lang w:val="hr-HR"/>
        </w:rPr>
      </w:pPr>
      <w:r w:rsidRPr="003D30F2">
        <w:rPr>
          <w:b/>
          <w:szCs w:val="24"/>
          <w:lang w:val="sv-SE"/>
        </w:rPr>
        <w:t>Företagsnamn:</w:t>
      </w:r>
      <w:r w:rsidR="003D30F2">
        <w:rPr>
          <w:szCs w:val="24"/>
          <w:lang w:val="sv-SE"/>
        </w:rPr>
        <w:tab/>
      </w:r>
      <w:proofErr w:type="spellStart"/>
      <w:r w:rsidR="00F0656E">
        <w:rPr>
          <w:rFonts w:eastAsia="CIDFont+F2"/>
          <w:snapToGrid/>
          <w:lang w:val="sv-SE"/>
        </w:rPr>
        <w:t>Saponia</w:t>
      </w:r>
      <w:proofErr w:type="spellEnd"/>
      <w:r w:rsidR="00F0656E">
        <w:rPr>
          <w:rFonts w:eastAsia="CIDFont+F2"/>
          <w:snapToGrid/>
          <w:lang w:val="sv-SE"/>
        </w:rPr>
        <w:t xml:space="preserve"> </w:t>
      </w:r>
      <w:proofErr w:type="spellStart"/>
      <w:r w:rsidR="00F0656E">
        <w:rPr>
          <w:rFonts w:eastAsia="CIDFont+F2"/>
          <w:snapToGrid/>
          <w:lang w:val="sv-SE"/>
        </w:rPr>
        <w:t>d.d</w:t>
      </w:r>
      <w:proofErr w:type="spellEnd"/>
      <w:r w:rsidR="00F0656E">
        <w:rPr>
          <w:rFonts w:eastAsia="CIDFont+F2"/>
          <w:snapToGrid/>
          <w:lang w:val="sv-SE"/>
        </w:rPr>
        <w:t>.</w:t>
      </w:r>
    </w:p>
    <w:p w14:paraId="159DF092" w14:textId="5FF39E15" w:rsidR="0093443A" w:rsidRDefault="0093443A" w:rsidP="003D30F2">
      <w:pPr>
        <w:tabs>
          <w:tab w:val="left" w:pos="2835"/>
        </w:tabs>
        <w:rPr>
          <w:szCs w:val="24"/>
          <w:lang w:val="hr-HR"/>
        </w:rPr>
      </w:pPr>
      <w:r w:rsidRPr="003D30F2">
        <w:rPr>
          <w:b/>
          <w:szCs w:val="24"/>
          <w:lang w:val="sv-SE"/>
        </w:rPr>
        <w:t>Adress:</w:t>
      </w:r>
      <w:r w:rsidR="003D30F2">
        <w:rPr>
          <w:szCs w:val="24"/>
          <w:lang w:val="sv-SE"/>
        </w:rPr>
        <w:tab/>
      </w:r>
      <w:r w:rsidR="00F0656E">
        <w:rPr>
          <w:snapToGrid/>
          <w:color w:val="000000"/>
          <w:lang w:val="hr-HR"/>
        </w:rPr>
        <w:t>M. Gupca 2, Osijek, Kroatien</w:t>
      </w:r>
    </w:p>
    <w:p w14:paraId="3C9D44D5" w14:textId="4A1F6A55" w:rsidR="0093443A" w:rsidRDefault="0093443A" w:rsidP="003D30F2">
      <w:pPr>
        <w:tabs>
          <w:tab w:val="left" w:pos="2835"/>
        </w:tabs>
        <w:rPr>
          <w:szCs w:val="24"/>
          <w:lang w:val="hr-HR"/>
        </w:rPr>
      </w:pPr>
      <w:r w:rsidRPr="003D30F2">
        <w:rPr>
          <w:b/>
          <w:szCs w:val="24"/>
          <w:lang w:val="sv-SE"/>
        </w:rPr>
        <w:t>Telefon:</w:t>
      </w:r>
      <w:r w:rsidR="003D30F2">
        <w:rPr>
          <w:szCs w:val="24"/>
          <w:lang w:val="sv-SE"/>
        </w:rPr>
        <w:tab/>
      </w:r>
      <w:r w:rsidR="0042536B" w:rsidRPr="00EF199A">
        <w:rPr>
          <w:snapToGrid/>
          <w:color w:val="000000"/>
          <w:lang w:val="hr-HR"/>
        </w:rPr>
        <w:t>+38</w:t>
      </w:r>
      <w:r w:rsidR="00F0656E">
        <w:rPr>
          <w:snapToGrid/>
          <w:color w:val="000000"/>
          <w:lang w:val="hr-HR"/>
        </w:rPr>
        <w:t>5</w:t>
      </w:r>
      <w:r w:rsidR="0042536B" w:rsidRPr="00EF199A">
        <w:rPr>
          <w:snapToGrid/>
          <w:color w:val="000000"/>
          <w:lang w:val="hr-HR"/>
        </w:rPr>
        <w:t xml:space="preserve"> 3</w:t>
      </w:r>
      <w:r w:rsidR="00F0656E">
        <w:rPr>
          <w:snapToGrid/>
          <w:color w:val="000000"/>
          <w:lang w:val="hr-HR"/>
        </w:rPr>
        <w:t>1</w:t>
      </w:r>
      <w:r w:rsidR="0042536B" w:rsidRPr="00EF199A">
        <w:rPr>
          <w:snapToGrid/>
          <w:color w:val="000000"/>
          <w:lang w:val="hr-HR"/>
        </w:rPr>
        <w:t xml:space="preserve"> </w:t>
      </w:r>
      <w:r w:rsidR="00F0656E">
        <w:rPr>
          <w:snapToGrid/>
          <w:color w:val="000000"/>
          <w:lang w:val="hr-HR"/>
        </w:rPr>
        <w:t>513</w:t>
      </w:r>
      <w:r w:rsidR="0042536B" w:rsidRPr="00EF199A">
        <w:rPr>
          <w:snapToGrid/>
          <w:color w:val="000000"/>
          <w:lang w:val="hr-HR"/>
        </w:rPr>
        <w:t> </w:t>
      </w:r>
      <w:r w:rsidR="00F0656E">
        <w:rPr>
          <w:snapToGrid/>
          <w:color w:val="000000"/>
          <w:lang w:val="hr-HR"/>
        </w:rPr>
        <w:t>513</w:t>
      </w:r>
    </w:p>
    <w:p w14:paraId="52D8A1E9" w14:textId="7CC1DCE9" w:rsidR="0042536B" w:rsidRDefault="0093443A" w:rsidP="00B36981">
      <w:pPr>
        <w:tabs>
          <w:tab w:val="left" w:pos="2835"/>
        </w:tabs>
        <w:rPr>
          <w:snapToGrid/>
          <w:color w:val="000000"/>
          <w:lang w:val="hr-HR"/>
        </w:rPr>
      </w:pPr>
      <w:r w:rsidRPr="003D30F2">
        <w:rPr>
          <w:b/>
          <w:szCs w:val="24"/>
          <w:lang w:val="sv-SE"/>
        </w:rPr>
        <w:t>Fax:</w:t>
      </w:r>
      <w:r w:rsidR="003D30F2">
        <w:rPr>
          <w:szCs w:val="24"/>
          <w:lang w:val="sv-SE"/>
        </w:rPr>
        <w:tab/>
      </w:r>
      <w:r w:rsidR="0042536B" w:rsidRPr="00EF199A">
        <w:rPr>
          <w:snapToGrid/>
          <w:color w:val="000000"/>
          <w:lang w:val="hr-HR"/>
        </w:rPr>
        <w:t>+38</w:t>
      </w:r>
      <w:r w:rsidR="00F0656E">
        <w:rPr>
          <w:snapToGrid/>
          <w:color w:val="000000"/>
          <w:lang w:val="hr-HR"/>
        </w:rPr>
        <w:t>5</w:t>
      </w:r>
      <w:r w:rsidR="0042536B" w:rsidRPr="00EF199A">
        <w:rPr>
          <w:snapToGrid/>
          <w:color w:val="000000"/>
          <w:lang w:val="hr-HR"/>
        </w:rPr>
        <w:t xml:space="preserve"> 3</w:t>
      </w:r>
      <w:r w:rsidR="00F0656E">
        <w:rPr>
          <w:snapToGrid/>
          <w:color w:val="000000"/>
          <w:lang w:val="hr-HR"/>
        </w:rPr>
        <w:t>1</w:t>
      </w:r>
      <w:r w:rsidR="0042536B" w:rsidRPr="00EF199A">
        <w:rPr>
          <w:snapToGrid/>
          <w:color w:val="000000"/>
          <w:lang w:val="hr-HR"/>
        </w:rPr>
        <w:t xml:space="preserve"> </w:t>
      </w:r>
      <w:r w:rsidR="00F0656E">
        <w:rPr>
          <w:snapToGrid/>
          <w:color w:val="000000"/>
          <w:lang w:val="hr-HR"/>
        </w:rPr>
        <w:t>513</w:t>
      </w:r>
      <w:r w:rsidR="0042536B">
        <w:rPr>
          <w:snapToGrid/>
          <w:color w:val="000000"/>
          <w:lang w:val="hr-HR"/>
        </w:rPr>
        <w:t> </w:t>
      </w:r>
      <w:r w:rsidR="00F0656E">
        <w:rPr>
          <w:snapToGrid/>
          <w:color w:val="000000"/>
          <w:lang w:val="hr-HR"/>
        </w:rPr>
        <w:t>1</w:t>
      </w:r>
      <w:r w:rsidR="0042536B">
        <w:rPr>
          <w:snapToGrid/>
          <w:color w:val="000000"/>
          <w:lang w:val="hr-HR"/>
        </w:rPr>
        <w:t>0</w:t>
      </w:r>
      <w:r w:rsidR="00F0656E">
        <w:rPr>
          <w:snapToGrid/>
          <w:color w:val="000000"/>
          <w:lang w:val="hr-HR"/>
        </w:rPr>
        <w:t>3</w:t>
      </w:r>
    </w:p>
    <w:p w14:paraId="0C737FF8" w14:textId="1104F7B4" w:rsidR="00B36981" w:rsidRDefault="00B36981" w:rsidP="00B36981">
      <w:pPr>
        <w:tabs>
          <w:tab w:val="left" w:pos="2835"/>
        </w:tabs>
        <w:rPr>
          <w:lang w:val="hr-HR"/>
        </w:rPr>
      </w:pPr>
      <w:r w:rsidRPr="001B45DE">
        <w:rPr>
          <w:b/>
          <w:lang w:val="hr-HR"/>
        </w:rPr>
        <w:t>Mail:</w:t>
      </w:r>
      <w:r>
        <w:rPr>
          <w:lang w:val="hr-HR"/>
        </w:rPr>
        <w:tab/>
      </w:r>
      <w:hyperlink r:id="rId7" w:history="1">
        <w:r w:rsidR="00F0656E">
          <w:rPr>
            <w:rStyle w:val="Hyperlnk"/>
            <w:lang w:val="hr-HR"/>
          </w:rPr>
          <w:t>marijana.marinovic@saponia.hr</w:t>
        </w:r>
      </w:hyperlink>
    </w:p>
    <w:p w14:paraId="46010F8E" w14:textId="77777777" w:rsidR="00B36981" w:rsidRDefault="00B36981" w:rsidP="003D30F2">
      <w:pPr>
        <w:tabs>
          <w:tab w:val="left" w:pos="2835"/>
        </w:tabs>
        <w:rPr>
          <w:szCs w:val="24"/>
          <w:lang w:val="hr-HR"/>
        </w:rPr>
      </w:pPr>
    </w:p>
    <w:p w14:paraId="31BE98D9" w14:textId="77777777" w:rsidR="0093443A" w:rsidRDefault="0093443A" w:rsidP="003D30F2">
      <w:pPr>
        <w:tabs>
          <w:tab w:val="left" w:pos="2835"/>
        </w:tabs>
        <w:rPr>
          <w:szCs w:val="24"/>
          <w:lang w:val="hr-HR"/>
        </w:rPr>
      </w:pPr>
      <w:r>
        <w:rPr>
          <w:b/>
          <w:szCs w:val="24"/>
          <w:lang w:val="sv-SE"/>
        </w:rPr>
        <w:t>Leverantör:</w:t>
      </w:r>
      <w:r>
        <w:rPr>
          <w:b/>
          <w:szCs w:val="24"/>
          <w:lang w:val="hr-HR"/>
        </w:rPr>
        <w:t xml:space="preserve"> </w:t>
      </w:r>
      <w:r w:rsidR="003D30F2">
        <w:rPr>
          <w:b/>
          <w:szCs w:val="24"/>
          <w:lang w:val="hr-HR"/>
        </w:rPr>
        <w:tab/>
      </w:r>
      <w:proofErr w:type="spellStart"/>
      <w:r>
        <w:rPr>
          <w:b/>
          <w:szCs w:val="24"/>
          <w:lang w:val="sv-SE"/>
        </w:rPr>
        <w:t>Plivit</w:t>
      </w:r>
      <w:proofErr w:type="spellEnd"/>
      <w:r>
        <w:rPr>
          <w:b/>
          <w:szCs w:val="24"/>
          <w:lang w:val="sv-SE"/>
        </w:rPr>
        <w:t xml:space="preserve"> </w:t>
      </w:r>
      <w:proofErr w:type="spellStart"/>
      <w:r>
        <w:rPr>
          <w:b/>
          <w:szCs w:val="24"/>
          <w:lang w:val="sv-SE"/>
        </w:rPr>
        <w:t>Trade</w:t>
      </w:r>
      <w:proofErr w:type="spellEnd"/>
      <w:r>
        <w:rPr>
          <w:b/>
          <w:szCs w:val="24"/>
          <w:lang w:val="sv-SE"/>
        </w:rPr>
        <w:t xml:space="preserve"> AB</w:t>
      </w:r>
    </w:p>
    <w:p w14:paraId="77FA83A3" w14:textId="77777777" w:rsidR="0093443A" w:rsidRDefault="0093443A" w:rsidP="003D30F2">
      <w:pPr>
        <w:tabs>
          <w:tab w:val="left" w:pos="2835"/>
        </w:tabs>
        <w:rPr>
          <w:b/>
          <w:szCs w:val="24"/>
          <w:lang w:val="hr-HR"/>
        </w:rPr>
      </w:pPr>
      <w:r>
        <w:rPr>
          <w:b/>
          <w:szCs w:val="24"/>
          <w:lang w:val="sv-SE"/>
        </w:rPr>
        <w:t>Adress:</w:t>
      </w:r>
      <w:r w:rsidR="003D30F2">
        <w:rPr>
          <w:b/>
          <w:szCs w:val="24"/>
          <w:lang w:val="sv-SE"/>
        </w:rPr>
        <w:tab/>
      </w:r>
      <w:r w:rsidRPr="003D30F2">
        <w:rPr>
          <w:szCs w:val="24"/>
          <w:lang w:val="sv-SE"/>
        </w:rPr>
        <w:t>Lucernavägen 10, 593 50 Västervik</w:t>
      </w:r>
    </w:p>
    <w:p w14:paraId="6098F701" w14:textId="77777777" w:rsidR="003E77AB" w:rsidRDefault="0093443A" w:rsidP="003D30F2">
      <w:pPr>
        <w:tabs>
          <w:tab w:val="left" w:pos="2835"/>
        </w:tabs>
        <w:rPr>
          <w:szCs w:val="24"/>
          <w:lang w:val="sv-SE"/>
        </w:rPr>
      </w:pPr>
      <w:r>
        <w:rPr>
          <w:b/>
          <w:szCs w:val="24"/>
          <w:lang w:val="sv-SE"/>
        </w:rPr>
        <w:t>Tel:</w:t>
      </w:r>
      <w:r w:rsidR="003D30F2">
        <w:rPr>
          <w:b/>
          <w:szCs w:val="24"/>
          <w:lang w:val="sv-SE"/>
        </w:rPr>
        <w:tab/>
      </w:r>
      <w:r>
        <w:rPr>
          <w:szCs w:val="24"/>
          <w:lang w:val="sv-SE"/>
        </w:rPr>
        <w:t xml:space="preserve">+46 490 </w:t>
      </w:r>
      <w:proofErr w:type="gramStart"/>
      <w:r>
        <w:rPr>
          <w:szCs w:val="24"/>
          <w:lang w:val="sv-SE"/>
        </w:rPr>
        <w:t>21910</w:t>
      </w:r>
      <w:proofErr w:type="gramEnd"/>
      <w:r>
        <w:rPr>
          <w:szCs w:val="24"/>
          <w:lang w:val="sv-SE"/>
        </w:rPr>
        <w:t xml:space="preserve">; </w:t>
      </w:r>
      <w:r>
        <w:rPr>
          <w:b/>
          <w:szCs w:val="24"/>
          <w:lang w:val="sv-SE"/>
        </w:rPr>
        <w:t>Fax:</w:t>
      </w:r>
      <w:r>
        <w:rPr>
          <w:szCs w:val="24"/>
          <w:lang w:val="hr-HR"/>
        </w:rPr>
        <w:t xml:space="preserve"> </w:t>
      </w:r>
      <w:r>
        <w:rPr>
          <w:szCs w:val="24"/>
          <w:lang w:val="sv-SE"/>
        </w:rPr>
        <w:t xml:space="preserve">+46 490 21922; </w:t>
      </w:r>
      <w:proofErr w:type="spellStart"/>
      <w:r>
        <w:rPr>
          <w:b/>
          <w:szCs w:val="24"/>
          <w:lang w:val="sv-SE"/>
        </w:rPr>
        <w:t>Mob</w:t>
      </w:r>
      <w:proofErr w:type="spellEnd"/>
      <w:r>
        <w:rPr>
          <w:b/>
          <w:szCs w:val="24"/>
          <w:lang w:val="sv-SE"/>
        </w:rPr>
        <w:t>:</w:t>
      </w:r>
      <w:r>
        <w:rPr>
          <w:b/>
          <w:szCs w:val="24"/>
          <w:lang w:val="hr-HR"/>
        </w:rPr>
        <w:t xml:space="preserve"> </w:t>
      </w:r>
      <w:r w:rsidR="003E77AB">
        <w:rPr>
          <w:szCs w:val="24"/>
          <w:lang w:val="sv-SE"/>
        </w:rPr>
        <w:t>+46 70 304 88 90</w:t>
      </w:r>
    </w:p>
    <w:p w14:paraId="6748C5B1" w14:textId="77777777" w:rsidR="003D30F2" w:rsidRDefault="003D30F2" w:rsidP="003D30F2">
      <w:pPr>
        <w:tabs>
          <w:tab w:val="left" w:pos="2835"/>
        </w:tabs>
        <w:rPr>
          <w:szCs w:val="24"/>
          <w:lang w:val="sv-SE"/>
        </w:rPr>
      </w:pPr>
      <w:r w:rsidRPr="003D30F2">
        <w:rPr>
          <w:b/>
          <w:szCs w:val="24"/>
          <w:lang w:val="sv-SE"/>
        </w:rPr>
        <w:t>Kontaktperson:</w:t>
      </w:r>
      <w:r>
        <w:rPr>
          <w:szCs w:val="24"/>
          <w:lang w:val="sv-SE"/>
        </w:rPr>
        <w:tab/>
        <w:t>Tomas Fahlström</w:t>
      </w:r>
    </w:p>
    <w:p w14:paraId="6DD4F974" w14:textId="77777777" w:rsidR="0093443A" w:rsidRDefault="003D30F2" w:rsidP="003D30F2">
      <w:pPr>
        <w:tabs>
          <w:tab w:val="left" w:pos="2835"/>
        </w:tabs>
        <w:rPr>
          <w:szCs w:val="24"/>
          <w:lang w:val="sv-SE"/>
        </w:rPr>
      </w:pPr>
      <w:proofErr w:type="gramStart"/>
      <w:r w:rsidRPr="003D30F2">
        <w:rPr>
          <w:b/>
          <w:szCs w:val="24"/>
          <w:lang w:val="sv-SE"/>
        </w:rPr>
        <w:t>Mail</w:t>
      </w:r>
      <w:proofErr w:type="gramEnd"/>
      <w:r w:rsidRPr="003D30F2">
        <w:rPr>
          <w:b/>
          <w:szCs w:val="24"/>
          <w:lang w:val="sv-SE"/>
        </w:rPr>
        <w:t>:</w:t>
      </w:r>
      <w:r>
        <w:rPr>
          <w:szCs w:val="24"/>
          <w:lang w:val="sv-SE"/>
        </w:rPr>
        <w:tab/>
      </w:r>
      <w:hyperlink r:id="rId8" w:history="1">
        <w:r w:rsidR="003E77AB" w:rsidRPr="00EB674D">
          <w:rPr>
            <w:rStyle w:val="Hyperlnk"/>
            <w:szCs w:val="24"/>
            <w:lang w:val="sv-SE"/>
          </w:rPr>
          <w:t>tomas.fahlstrom@plivit-trade.com</w:t>
        </w:r>
      </w:hyperlink>
    </w:p>
    <w:p w14:paraId="1E72D566" w14:textId="77777777" w:rsidR="003E77AB" w:rsidRDefault="003E77AB" w:rsidP="003D30F2">
      <w:pPr>
        <w:tabs>
          <w:tab w:val="left" w:pos="2835"/>
        </w:tabs>
        <w:rPr>
          <w:szCs w:val="24"/>
          <w:lang w:val="hr-HR"/>
        </w:rPr>
      </w:pPr>
    </w:p>
    <w:p w14:paraId="36716014" w14:textId="77777777" w:rsidR="0093443A" w:rsidRDefault="0093443A" w:rsidP="003D30F2">
      <w:pPr>
        <w:tabs>
          <w:tab w:val="left" w:pos="2835"/>
        </w:tabs>
        <w:rPr>
          <w:szCs w:val="24"/>
          <w:lang w:val="hr-HR"/>
        </w:rPr>
      </w:pPr>
      <w:r w:rsidRPr="003D30F2">
        <w:rPr>
          <w:b/>
          <w:sz w:val="24"/>
          <w:szCs w:val="24"/>
          <w:lang w:val="hr-HR"/>
        </w:rPr>
        <w:t xml:space="preserve">1.3. </w:t>
      </w:r>
      <w:r w:rsidRPr="003D30F2">
        <w:rPr>
          <w:b/>
          <w:sz w:val="24"/>
          <w:szCs w:val="24"/>
          <w:lang w:val="sv-SE"/>
        </w:rPr>
        <w:t>Nödnummer:</w:t>
      </w:r>
      <w:r>
        <w:rPr>
          <w:szCs w:val="24"/>
          <w:lang w:val="hr-HR"/>
        </w:rPr>
        <w:t xml:space="preserve"> </w:t>
      </w:r>
      <w:r w:rsidR="003D30F2">
        <w:rPr>
          <w:szCs w:val="24"/>
          <w:lang w:val="hr-HR"/>
        </w:rPr>
        <w:tab/>
        <w:t xml:space="preserve">Giftinformationscentralen </w:t>
      </w:r>
      <w:r>
        <w:rPr>
          <w:szCs w:val="24"/>
          <w:lang w:val="hr-HR"/>
        </w:rPr>
        <w:t>112</w:t>
      </w:r>
    </w:p>
    <w:p w14:paraId="367FB7AF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5CB674F0" w14:textId="77777777" w:rsidR="0093443A" w:rsidRDefault="0093443A">
      <w:pPr>
        <w:rPr>
          <w:szCs w:val="24"/>
          <w:lang w:val="hr-HR"/>
        </w:rPr>
      </w:pPr>
    </w:p>
    <w:p w14:paraId="5EB0F626" w14:textId="4C7DAB9C" w:rsidR="0093443A" w:rsidRPr="000A6427" w:rsidRDefault="000A6427">
      <w:pPr>
        <w:rPr>
          <w:b/>
          <w:sz w:val="26"/>
          <w:szCs w:val="26"/>
          <w:lang w:val="hr-HR"/>
        </w:rPr>
      </w:pPr>
      <w:r w:rsidRPr="000A6427">
        <w:rPr>
          <w:b/>
          <w:sz w:val="26"/>
          <w:szCs w:val="26"/>
          <w:lang w:val="hr-HR"/>
        </w:rPr>
        <w:t>2</w:t>
      </w:r>
      <w:r w:rsidR="0093443A" w:rsidRPr="000A6427">
        <w:rPr>
          <w:b/>
          <w:sz w:val="26"/>
          <w:szCs w:val="26"/>
          <w:lang w:val="hr-HR"/>
        </w:rPr>
        <w:t xml:space="preserve"> </w:t>
      </w:r>
      <w:r w:rsidR="00C22931">
        <w:rPr>
          <w:b/>
          <w:sz w:val="26"/>
          <w:szCs w:val="26"/>
          <w:lang w:val="sv-SE"/>
        </w:rPr>
        <w:t>FAROIDENTIFIERING</w:t>
      </w:r>
    </w:p>
    <w:p w14:paraId="45DFFD46" w14:textId="77777777" w:rsidR="0093443A" w:rsidRDefault="0093443A">
      <w:pPr>
        <w:rPr>
          <w:b/>
          <w:szCs w:val="24"/>
          <w:lang w:val="hr-HR"/>
        </w:rPr>
      </w:pPr>
    </w:p>
    <w:p w14:paraId="3D044EBB" w14:textId="77777777" w:rsidR="000A6427" w:rsidRDefault="000A6427" w:rsidP="000A6427">
      <w:pPr>
        <w:tabs>
          <w:tab w:val="left" w:pos="2835"/>
        </w:tabs>
        <w:rPr>
          <w:szCs w:val="24"/>
          <w:lang w:val="hr-HR"/>
        </w:rPr>
      </w:pPr>
      <w:r w:rsidRPr="000A6427">
        <w:rPr>
          <w:b/>
          <w:sz w:val="24"/>
          <w:szCs w:val="24"/>
          <w:lang w:val="sv-SE"/>
        </w:rPr>
        <w:t>2.1 Klassificering</w:t>
      </w:r>
    </w:p>
    <w:p w14:paraId="161695B4" w14:textId="6D631272" w:rsidR="00AD5D84" w:rsidRPr="00AD5D84" w:rsidRDefault="00AD5D84" w:rsidP="00AD5D84">
      <w:pPr>
        <w:tabs>
          <w:tab w:val="left" w:pos="426"/>
          <w:tab w:val="left" w:pos="2835"/>
        </w:tabs>
        <w:rPr>
          <w:b/>
          <w:sz w:val="24"/>
          <w:szCs w:val="24"/>
          <w:lang w:val="sv-SE"/>
        </w:rPr>
      </w:pPr>
      <w:r w:rsidRPr="00AD5D84">
        <w:rPr>
          <w:b/>
          <w:sz w:val="24"/>
          <w:szCs w:val="24"/>
          <w:lang w:val="sv-SE"/>
        </w:rPr>
        <w:tab/>
        <w:t>2.1.1 CLP/ GHS-klassificering</w:t>
      </w:r>
    </w:p>
    <w:p w14:paraId="6B83C8BD" w14:textId="7679C6DF" w:rsidR="00AD5D84" w:rsidRDefault="00AD5D84" w:rsidP="00AD5D84">
      <w:pPr>
        <w:tabs>
          <w:tab w:val="left" w:pos="567"/>
          <w:tab w:val="left" w:pos="2835"/>
        </w:tabs>
        <w:rPr>
          <w:bCs/>
          <w:lang w:val="sv-SE"/>
        </w:rPr>
      </w:pPr>
      <w:r>
        <w:rPr>
          <w:b/>
          <w:lang w:val="sv-SE"/>
        </w:rPr>
        <w:tab/>
      </w:r>
      <w:r w:rsidRPr="00AD5D84">
        <w:rPr>
          <w:b/>
          <w:sz w:val="24"/>
          <w:szCs w:val="24"/>
          <w:lang w:val="sv-SE"/>
        </w:rPr>
        <w:t>Faroklass och kategori:</w:t>
      </w:r>
      <w:r>
        <w:rPr>
          <w:b/>
          <w:lang w:val="sv-SE"/>
        </w:rPr>
        <w:t xml:space="preserve"> </w:t>
      </w:r>
      <w:r w:rsidRPr="00AD5D84">
        <w:rPr>
          <w:bCs/>
          <w:lang w:val="sv-SE"/>
        </w:rPr>
        <w:t>Faro</w:t>
      </w:r>
      <w:r w:rsidR="009075A7">
        <w:rPr>
          <w:bCs/>
          <w:lang w:val="sv-SE"/>
        </w:rPr>
        <w:t>angivelser</w:t>
      </w:r>
      <w:r w:rsidRPr="00AD5D84">
        <w:rPr>
          <w:bCs/>
          <w:lang w:val="sv-SE"/>
        </w:rPr>
        <w:t xml:space="preserve"> (H; EUH)</w:t>
      </w:r>
    </w:p>
    <w:p w14:paraId="44487C2B" w14:textId="427DF8F7" w:rsidR="00AD5D84" w:rsidRPr="00AD5D84" w:rsidRDefault="00AD5D84" w:rsidP="00AD5D84">
      <w:pPr>
        <w:tabs>
          <w:tab w:val="left" w:pos="567"/>
          <w:tab w:val="left" w:pos="2835"/>
        </w:tabs>
        <w:rPr>
          <w:b/>
          <w:sz w:val="24"/>
          <w:szCs w:val="24"/>
          <w:lang w:val="sv-SE"/>
        </w:rPr>
      </w:pPr>
      <w:r>
        <w:rPr>
          <w:bCs/>
          <w:lang w:val="sv-SE"/>
        </w:rPr>
        <w:tab/>
      </w:r>
      <w:r w:rsidR="00F0656E">
        <w:rPr>
          <w:b/>
          <w:sz w:val="24"/>
          <w:szCs w:val="24"/>
          <w:lang w:val="sv-SE"/>
        </w:rPr>
        <w:t>Brandfarliga vätskor</w:t>
      </w:r>
      <w:r w:rsidRPr="00AD5D84">
        <w:rPr>
          <w:b/>
          <w:sz w:val="24"/>
          <w:szCs w:val="24"/>
          <w:lang w:val="sv-SE"/>
        </w:rPr>
        <w:t xml:space="preserve"> kategori </w:t>
      </w:r>
      <w:r w:rsidR="00F0656E">
        <w:rPr>
          <w:b/>
          <w:sz w:val="24"/>
          <w:szCs w:val="24"/>
          <w:lang w:val="sv-SE"/>
        </w:rPr>
        <w:t>2</w:t>
      </w:r>
      <w:r>
        <w:rPr>
          <w:b/>
          <w:sz w:val="24"/>
          <w:szCs w:val="24"/>
          <w:lang w:val="sv-SE"/>
        </w:rPr>
        <w:t>:</w:t>
      </w:r>
    </w:p>
    <w:p w14:paraId="51B8299E" w14:textId="22B514B6" w:rsidR="00AD5D84" w:rsidRPr="00AD5D84" w:rsidRDefault="00AD5D84" w:rsidP="00AD5D84">
      <w:pPr>
        <w:tabs>
          <w:tab w:val="left" w:pos="567"/>
          <w:tab w:val="left" w:pos="2835"/>
        </w:tabs>
        <w:rPr>
          <w:bCs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Pr="00AD5D84">
        <w:rPr>
          <w:bCs/>
          <w:lang w:val="sv-SE"/>
        </w:rPr>
        <w:t>H</w:t>
      </w:r>
      <w:r w:rsidR="00E34126">
        <w:rPr>
          <w:bCs/>
          <w:lang w:val="sv-SE"/>
        </w:rPr>
        <w:t>225</w:t>
      </w:r>
      <w:r w:rsidRPr="00AD5D84">
        <w:rPr>
          <w:bCs/>
          <w:lang w:val="sv-SE"/>
        </w:rPr>
        <w:t xml:space="preserve">: </w:t>
      </w:r>
      <w:r w:rsidR="00E34126">
        <w:rPr>
          <w:bCs/>
          <w:lang w:val="sv-SE"/>
        </w:rPr>
        <w:t>Mycket brandfarliga vätska och ånga</w:t>
      </w:r>
    </w:p>
    <w:p w14:paraId="0ADFDC16" w14:textId="77777777" w:rsidR="000A6427" w:rsidRDefault="000A6427" w:rsidP="000A6427">
      <w:pPr>
        <w:tabs>
          <w:tab w:val="left" w:pos="2835"/>
        </w:tabs>
        <w:rPr>
          <w:szCs w:val="24"/>
          <w:lang w:val="hr-HR"/>
        </w:rPr>
      </w:pPr>
    </w:p>
    <w:p w14:paraId="490AE83F" w14:textId="13DB432D" w:rsidR="000A6427" w:rsidRPr="000A6427" w:rsidRDefault="000A6427" w:rsidP="000A6427">
      <w:pPr>
        <w:tabs>
          <w:tab w:val="left" w:pos="2835"/>
        </w:tabs>
        <w:rPr>
          <w:b/>
          <w:sz w:val="24"/>
          <w:szCs w:val="24"/>
          <w:lang w:val="hr-HR"/>
        </w:rPr>
      </w:pPr>
      <w:r w:rsidRPr="000A6427">
        <w:rPr>
          <w:b/>
          <w:sz w:val="24"/>
          <w:szCs w:val="24"/>
          <w:lang w:val="hr-HR"/>
        </w:rPr>
        <w:t>2.2 Märkning</w:t>
      </w:r>
      <w:r w:rsidR="00C22931">
        <w:rPr>
          <w:b/>
          <w:sz w:val="24"/>
          <w:szCs w:val="24"/>
          <w:lang w:val="hr-HR"/>
        </w:rPr>
        <w:t>suppgifter</w:t>
      </w:r>
    </w:p>
    <w:p w14:paraId="74F7A6CC" w14:textId="153EDB2A" w:rsidR="000A6427" w:rsidRDefault="00AD5D84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  <w:r>
        <w:rPr>
          <w:b/>
          <w:lang w:val="hr-HR"/>
        </w:rPr>
        <w:tab/>
      </w:r>
      <w:r w:rsidRPr="00AD5D84">
        <w:rPr>
          <w:b/>
          <w:sz w:val="24"/>
          <w:szCs w:val="24"/>
          <w:lang w:val="hr-HR"/>
        </w:rPr>
        <w:t>Faropiktogram:</w:t>
      </w:r>
      <w:r>
        <w:rPr>
          <w:b/>
          <w:sz w:val="24"/>
          <w:szCs w:val="24"/>
          <w:lang w:val="hr-HR"/>
        </w:rPr>
        <w:tab/>
      </w:r>
    </w:p>
    <w:p w14:paraId="276AA0EB" w14:textId="0493618D" w:rsidR="00AD5D84" w:rsidRDefault="00AD5D84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ab/>
      </w:r>
      <w:r>
        <w:rPr>
          <w:b/>
          <w:noProof/>
          <w:sz w:val="24"/>
          <w:szCs w:val="24"/>
          <w:lang w:val="hr-HR"/>
        </w:rPr>
        <w:tab/>
      </w:r>
    </w:p>
    <w:p w14:paraId="251206E9" w14:textId="66439330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028479BB" w14:textId="4972865B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98F016" wp14:editId="208A3625">
            <wp:simplePos x="0" y="0"/>
            <wp:positionH relativeFrom="column">
              <wp:posOffset>1847849</wp:posOffset>
            </wp:positionH>
            <wp:positionV relativeFrom="paragraph">
              <wp:posOffset>10767</wp:posOffset>
            </wp:positionV>
            <wp:extent cx="665480" cy="665480"/>
            <wp:effectExtent l="152400" t="152400" r="39370" b="153670"/>
            <wp:wrapTight wrapText="bothSides">
              <wp:wrapPolygon edited="0">
                <wp:start x="20390" y="-1872"/>
                <wp:lineTo x="12943" y="-8413"/>
                <wp:lineTo x="5963" y="-1402"/>
                <wp:lineTo x="3334" y="-4019"/>
                <wp:lineTo x="-592" y="-75"/>
                <wp:lineTo x="-1421" y="20038"/>
                <wp:lineTo x="1208" y="22656"/>
                <wp:lineTo x="15635" y="22186"/>
                <wp:lineTo x="22615" y="15175"/>
                <wp:lineTo x="23019" y="745"/>
                <wp:lineTo x="20390" y="-1872"/>
              </wp:wrapPolygon>
            </wp:wrapTight>
            <wp:docPr id="4" name="Picture 14" descr="flamme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mme_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692204"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4232D" w14:textId="09862AC6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7B23B4F5" w14:textId="23E222B3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355A0512" w14:textId="5981476C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4F9DE9CD" w14:textId="781F4911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63430B15" w14:textId="77777777" w:rsidR="00E34126" w:rsidRDefault="00E34126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</w:p>
    <w:p w14:paraId="458D10EE" w14:textId="2828CBAF" w:rsidR="00AD5D84" w:rsidRDefault="00AD5D84" w:rsidP="00AD5D84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/>
          <w:noProof/>
          <w:sz w:val="24"/>
          <w:szCs w:val="24"/>
          <w:lang w:val="hr-HR"/>
        </w:rPr>
        <w:tab/>
      </w:r>
      <w:r w:rsidR="009075A7">
        <w:rPr>
          <w:b/>
          <w:noProof/>
          <w:sz w:val="24"/>
          <w:szCs w:val="24"/>
          <w:lang w:val="hr-HR"/>
        </w:rPr>
        <w:t>Signalord:</w:t>
      </w:r>
      <w:r w:rsidR="009075A7">
        <w:rPr>
          <w:b/>
          <w:noProof/>
          <w:sz w:val="24"/>
          <w:szCs w:val="24"/>
          <w:lang w:val="hr-HR"/>
        </w:rPr>
        <w:tab/>
      </w:r>
      <w:r w:rsidR="009075A7" w:rsidRPr="009075A7">
        <w:rPr>
          <w:bCs/>
          <w:noProof/>
          <w:lang w:val="hr-HR"/>
        </w:rPr>
        <w:t>Fara</w:t>
      </w:r>
    </w:p>
    <w:p w14:paraId="1D0E918B" w14:textId="0D335379" w:rsidR="009075A7" w:rsidRPr="009075A7" w:rsidRDefault="009075A7" w:rsidP="00AD5D84">
      <w:pPr>
        <w:tabs>
          <w:tab w:val="left" w:pos="567"/>
          <w:tab w:val="left" w:pos="2835"/>
        </w:tabs>
        <w:rPr>
          <w:b/>
          <w:noProof/>
          <w:sz w:val="24"/>
          <w:szCs w:val="24"/>
          <w:lang w:val="hr-HR"/>
        </w:rPr>
      </w:pPr>
      <w:r>
        <w:rPr>
          <w:bCs/>
          <w:noProof/>
          <w:lang w:val="hr-HR"/>
        </w:rPr>
        <w:tab/>
      </w:r>
      <w:r w:rsidRPr="009075A7">
        <w:rPr>
          <w:b/>
          <w:noProof/>
          <w:sz w:val="24"/>
          <w:szCs w:val="24"/>
          <w:lang w:val="hr-HR"/>
        </w:rPr>
        <w:t>Faroangivelse (H):</w:t>
      </w:r>
      <w:r w:rsidRPr="009075A7">
        <w:rPr>
          <w:b/>
          <w:noProof/>
          <w:sz w:val="24"/>
          <w:szCs w:val="24"/>
          <w:lang w:val="hr-HR"/>
        </w:rPr>
        <w:tab/>
      </w:r>
      <w:r w:rsidRPr="009075A7">
        <w:rPr>
          <w:b/>
          <w:noProof/>
          <w:lang w:val="hr-HR"/>
        </w:rPr>
        <w:t>H</w:t>
      </w:r>
      <w:r w:rsidR="009009F6">
        <w:rPr>
          <w:b/>
          <w:noProof/>
          <w:lang w:val="hr-HR"/>
        </w:rPr>
        <w:t>225</w:t>
      </w:r>
      <w:r w:rsidRPr="009075A7">
        <w:rPr>
          <w:bCs/>
          <w:noProof/>
          <w:lang w:val="hr-HR"/>
        </w:rPr>
        <w:t xml:space="preserve">; </w:t>
      </w:r>
      <w:r w:rsidR="009009F6">
        <w:rPr>
          <w:bCs/>
          <w:noProof/>
          <w:lang w:val="hr-HR"/>
        </w:rPr>
        <w:t>Mycket brandfarlig vätska och ånga</w:t>
      </w:r>
    </w:p>
    <w:p w14:paraId="69449521" w14:textId="40134699" w:rsidR="009075A7" w:rsidRDefault="009075A7" w:rsidP="009075A7">
      <w:pPr>
        <w:tabs>
          <w:tab w:val="left" w:pos="567"/>
          <w:tab w:val="left" w:pos="2835"/>
        </w:tabs>
        <w:ind w:left="2835" w:hanging="2835"/>
        <w:rPr>
          <w:bCs/>
          <w:noProof/>
          <w:lang w:val="hr-HR"/>
        </w:rPr>
      </w:pPr>
      <w:r w:rsidRPr="009075A7">
        <w:rPr>
          <w:b/>
          <w:noProof/>
          <w:sz w:val="24"/>
          <w:szCs w:val="24"/>
          <w:lang w:val="hr-HR"/>
        </w:rPr>
        <w:tab/>
        <w:t>Skyddsangivelser (P):</w:t>
      </w:r>
      <w:r w:rsidRPr="009075A7">
        <w:rPr>
          <w:b/>
          <w:noProof/>
          <w:sz w:val="24"/>
          <w:szCs w:val="24"/>
          <w:lang w:val="hr-HR"/>
        </w:rPr>
        <w:tab/>
      </w:r>
      <w:r w:rsidRPr="009075A7">
        <w:rPr>
          <w:b/>
          <w:noProof/>
          <w:lang w:val="hr-HR"/>
        </w:rPr>
        <w:t>P101</w:t>
      </w:r>
      <w:r>
        <w:rPr>
          <w:bCs/>
          <w:noProof/>
          <w:lang w:val="hr-HR"/>
        </w:rPr>
        <w:t>: Ha förpackningen eller etiketten till hands om du måste söka läkarvård.</w:t>
      </w:r>
    </w:p>
    <w:p w14:paraId="39CA630D" w14:textId="14F224A2" w:rsidR="009075A7" w:rsidRDefault="009075A7" w:rsidP="00AD5D84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>
        <w:rPr>
          <w:bCs/>
          <w:noProof/>
          <w:lang w:val="hr-HR"/>
        </w:rPr>
        <w:tab/>
      </w:r>
      <w:r w:rsidRPr="009075A7">
        <w:rPr>
          <w:b/>
          <w:noProof/>
          <w:lang w:val="hr-HR"/>
        </w:rPr>
        <w:t>P10</w:t>
      </w:r>
      <w:r w:rsidR="009009F6">
        <w:rPr>
          <w:b/>
          <w:noProof/>
          <w:lang w:val="hr-HR"/>
        </w:rPr>
        <w:t>2</w:t>
      </w:r>
      <w:r>
        <w:rPr>
          <w:bCs/>
          <w:noProof/>
          <w:lang w:val="hr-HR"/>
        </w:rPr>
        <w:t>: Förvaras oåtkomligt för barn.</w:t>
      </w:r>
    </w:p>
    <w:p w14:paraId="28740F4E" w14:textId="32C4D461" w:rsidR="009009F6" w:rsidRDefault="009009F6" w:rsidP="00AD5D84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>
        <w:rPr>
          <w:bCs/>
          <w:noProof/>
          <w:lang w:val="hr-HR"/>
        </w:rPr>
        <w:tab/>
      </w:r>
      <w:r w:rsidRPr="009009F6">
        <w:rPr>
          <w:b/>
          <w:noProof/>
          <w:lang w:val="hr-HR"/>
        </w:rPr>
        <w:t>P211</w:t>
      </w:r>
      <w:r>
        <w:rPr>
          <w:bCs/>
          <w:noProof/>
          <w:lang w:val="hr-HR"/>
        </w:rPr>
        <w:t>: Spreja inte över öppen låga eller amdra amtändningskällor.</w:t>
      </w:r>
    </w:p>
    <w:p w14:paraId="4414576B" w14:textId="16E63A81" w:rsidR="009009F6" w:rsidRDefault="009009F6" w:rsidP="00AD5D84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>
        <w:rPr>
          <w:bCs/>
          <w:noProof/>
          <w:lang w:val="hr-HR"/>
        </w:rPr>
        <w:tab/>
      </w:r>
      <w:r w:rsidRPr="009009F6">
        <w:rPr>
          <w:b/>
          <w:noProof/>
          <w:lang w:val="hr-HR"/>
        </w:rPr>
        <w:t>P261</w:t>
      </w:r>
      <w:r>
        <w:rPr>
          <w:bCs/>
          <w:noProof/>
          <w:lang w:val="hr-HR"/>
        </w:rPr>
        <w:t>: Undvik andas in ångor/spej.</w:t>
      </w:r>
    </w:p>
    <w:p w14:paraId="195F30AC" w14:textId="399703E7" w:rsidR="009009F6" w:rsidRDefault="009009F6" w:rsidP="00AD5D84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>
        <w:rPr>
          <w:bCs/>
          <w:noProof/>
          <w:lang w:val="hr-HR"/>
        </w:rPr>
        <w:tab/>
      </w:r>
      <w:r w:rsidRPr="0034597D">
        <w:rPr>
          <w:b/>
          <w:noProof/>
          <w:lang w:val="hr-HR"/>
        </w:rPr>
        <w:t>P271</w:t>
      </w:r>
      <w:r>
        <w:rPr>
          <w:bCs/>
          <w:noProof/>
          <w:lang w:val="hr-HR"/>
        </w:rPr>
        <w:t xml:space="preserve">: </w:t>
      </w:r>
      <w:r w:rsidR="0034597D">
        <w:rPr>
          <w:bCs/>
          <w:noProof/>
          <w:lang w:val="hr-HR"/>
        </w:rPr>
        <w:t>Används endast utomhus eller i väl ventilerade utrymmen.</w:t>
      </w:r>
    </w:p>
    <w:p w14:paraId="717D8ED4" w14:textId="6E93694C" w:rsidR="0034597D" w:rsidRDefault="0034597D" w:rsidP="0034597D">
      <w:pPr>
        <w:tabs>
          <w:tab w:val="left" w:pos="567"/>
          <w:tab w:val="left" w:pos="2835"/>
        </w:tabs>
        <w:ind w:left="2835"/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 w:rsidRPr="0034597D">
        <w:rPr>
          <w:b/>
          <w:noProof/>
          <w:lang w:val="hr-HR"/>
        </w:rPr>
        <w:t>P301 + P310</w:t>
      </w:r>
      <w:r>
        <w:rPr>
          <w:bCs/>
          <w:noProof/>
          <w:lang w:val="hr-HR"/>
        </w:rPr>
        <w:t>: VID FÖRTÄRING: Kontakta genast GIFTINFORMATIONSCENTRALEN/läkare.</w:t>
      </w:r>
    </w:p>
    <w:p w14:paraId="283B7DCD" w14:textId="7B42A263" w:rsidR="0034597D" w:rsidRPr="009009F6" w:rsidRDefault="0034597D" w:rsidP="0034597D">
      <w:pPr>
        <w:tabs>
          <w:tab w:val="left" w:pos="567"/>
          <w:tab w:val="left" w:pos="2835"/>
        </w:tabs>
        <w:ind w:left="2835"/>
        <w:rPr>
          <w:b/>
          <w:noProof/>
          <w:lang w:val="hr-HR"/>
        </w:rPr>
      </w:pPr>
      <w:r>
        <w:rPr>
          <w:b/>
          <w:noProof/>
          <w:lang w:val="hr-HR"/>
        </w:rPr>
        <w:lastRenderedPageBreak/>
        <w:t xml:space="preserve">P305 + P351 + P338: </w:t>
      </w:r>
      <w:r w:rsidRPr="0034597D">
        <w:rPr>
          <w:bCs/>
          <w:noProof/>
          <w:lang w:val="hr-HR"/>
        </w:rPr>
        <w:t>VID</w:t>
      </w:r>
      <w:r>
        <w:rPr>
          <w:bCs/>
          <w:noProof/>
          <w:lang w:val="hr-HR"/>
        </w:rPr>
        <w:t xml:space="preserve"> KONTAKT MED ÖGONEN: Sköjlförsiktigt med vatten i flera minuter. Ta ur eventuella kontaktlinser om det går lätt. Fortsätt att skölja.</w:t>
      </w:r>
    </w:p>
    <w:p w14:paraId="44CEC927" w14:textId="05160A60" w:rsidR="006F267E" w:rsidRDefault="009075A7" w:rsidP="009009F6">
      <w:pPr>
        <w:tabs>
          <w:tab w:val="left" w:pos="567"/>
          <w:tab w:val="left" w:pos="2835"/>
        </w:tabs>
        <w:rPr>
          <w:bCs/>
          <w:noProof/>
          <w:lang w:val="hr-HR"/>
        </w:rPr>
      </w:pPr>
      <w:r>
        <w:rPr>
          <w:bCs/>
          <w:noProof/>
          <w:lang w:val="hr-HR"/>
        </w:rPr>
        <w:tab/>
      </w:r>
      <w:r>
        <w:rPr>
          <w:bCs/>
          <w:noProof/>
          <w:lang w:val="hr-HR"/>
        </w:rPr>
        <w:tab/>
      </w:r>
    </w:p>
    <w:p w14:paraId="1F8A230C" w14:textId="77777777" w:rsidR="006F267E" w:rsidRPr="006F267E" w:rsidRDefault="006F267E" w:rsidP="006F267E">
      <w:pPr>
        <w:tabs>
          <w:tab w:val="left" w:pos="567"/>
          <w:tab w:val="left" w:pos="2835"/>
        </w:tabs>
        <w:ind w:left="2835"/>
        <w:rPr>
          <w:bCs/>
          <w:lang w:val="hr-HR"/>
        </w:rPr>
      </w:pPr>
    </w:p>
    <w:p w14:paraId="5BC6D61F" w14:textId="0EDA920B" w:rsidR="000A6427" w:rsidRPr="000A6427" w:rsidRDefault="000A6427" w:rsidP="006F267E">
      <w:pPr>
        <w:tabs>
          <w:tab w:val="left" w:pos="2835"/>
        </w:tabs>
        <w:ind w:left="2835" w:hanging="2835"/>
        <w:rPr>
          <w:b/>
          <w:sz w:val="24"/>
          <w:szCs w:val="24"/>
          <w:lang w:val="hr-HR"/>
        </w:rPr>
      </w:pPr>
      <w:r w:rsidRPr="000A6427">
        <w:rPr>
          <w:b/>
          <w:sz w:val="24"/>
          <w:szCs w:val="24"/>
          <w:lang w:val="hr-HR"/>
        </w:rPr>
        <w:t>2.3 Andra faror</w:t>
      </w:r>
      <w:r w:rsidR="006F267E">
        <w:rPr>
          <w:b/>
          <w:sz w:val="24"/>
          <w:szCs w:val="24"/>
          <w:lang w:val="hr-HR"/>
        </w:rPr>
        <w:t>:</w:t>
      </w:r>
      <w:r w:rsidR="006F267E">
        <w:rPr>
          <w:b/>
          <w:sz w:val="24"/>
          <w:szCs w:val="24"/>
          <w:lang w:val="hr-HR"/>
        </w:rPr>
        <w:tab/>
      </w:r>
      <w:r w:rsidR="0034597D" w:rsidRPr="0034597D">
        <w:rPr>
          <w:bCs/>
          <w:lang w:val="hr-HR"/>
        </w:rPr>
        <w:t>Inga om produkten används på lämpligt sätt.</w:t>
      </w:r>
    </w:p>
    <w:p w14:paraId="146E7EF2" w14:textId="759F9E7E" w:rsidR="0093443A" w:rsidRDefault="0093443A" w:rsidP="00B47E50">
      <w:pPr>
        <w:tabs>
          <w:tab w:val="left" w:pos="2835"/>
        </w:tabs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6E08BE5D" w14:textId="77777777" w:rsidR="0093443A" w:rsidRDefault="0093443A">
      <w:pPr>
        <w:rPr>
          <w:szCs w:val="24"/>
          <w:lang w:val="hr-HR"/>
        </w:rPr>
      </w:pPr>
    </w:p>
    <w:p w14:paraId="607BD551" w14:textId="77777777" w:rsidR="0093443A" w:rsidRPr="000D1E14" w:rsidRDefault="000D1E14">
      <w:pPr>
        <w:rPr>
          <w:b/>
          <w:sz w:val="26"/>
          <w:szCs w:val="26"/>
          <w:lang w:val="sv-SE"/>
        </w:rPr>
      </w:pPr>
      <w:r w:rsidRPr="000D1E14">
        <w:rPr>
          <w:b/>
          <w:sz w:val="26"/>
          <w:szCs w:val="26"/>
          <w:lang w:val="hr-HR"/>
        </w:rPr>
        <w:t>3</w:t>
      </w:r>
      <w:r w:rsidR="0093443A" w:rsidRPr="000D1E14">
        <w:rPr>
          <w:b/>
          <w:sz w:val="26"/>
          <w:szCs w:val="26"/>
          <w:lang w:val="hr-HR"/>
        </w:rPr>
        <w:t xml:space="preserve"> </w:t>
      </w:r>
      <w:r w:rsidR="0093443A" w:rsidRPr="000D1E14">
        <w:rPr>
          <w:b/>
          <w:sz w:val="26"/>
          <w:szCs w:val="26"/>
          <w:lang w:val="sv-SE"/>
        </w:rPr>
        <w:t>SAMMANSÄTTNING/INFORMATION OM BESTÅNDSDELAR</w:t>
      </w:r>
    </w:p>
    <w:p w14:paraId="09B3750C" w14:textId="77777777" w:rsidR="000D1E14" w:rsidRDefault="000D1E14">
      <w:pPr>
        <w:rPr>
          <w:b/>
          <w:szCs w:val="24"/>
          <w:lang w:val="hr-HR"/>
        </w:rPr>
      </w:pPr>
    </w:p>
    <w:p w14:paraId="449E010F" w14:textId="4B4499EF" w:rsidR="000D1E14" w:rsidRPr="0020041C" w:rsidRDefault="000D1E14" w:rsidP="000D1E14">
      <w:pPr>
        <w:tabs>
          <w:tab w:val="left" w:pos="2835"/>
        </w:tabs>
        <w:rPr>
          <w:lang w:val="hr-HR"/>
        </w:rPr>
      </w:pPr>
      <w:r w:rsidRPr="000D1E14">
        <w:rPr>
          <w:b/>
          <w:sz w:val="24"/>
          <w:szCs w:val="24"/>
          <w:lang w:val="sv-SE"/>
        </w:rPr>
        <w:t>3.1 Ämne:</w:t>
      </w:r>
      <w:r>
        <w:rPr>
          <w:b/>
          <w:lang w:val="sv-SE"/>
        </w:rPr>
        <w:tab/>
      </w:r>
      <w:r w:rsidRPr="00254874">
        <w:rPr>
          <w:lang w:val="sv-SE"/>
        </w:rPr>
        <w:t>Inte tillämpligt</w:t>
      </w:r>
    </w:p>
    <w:p w14:paraId="7C9B8306" w14:textId="77777777" w:rsidR="000D1E14" w:rsidRDefault="000D1E14">
      <w:pPr>
        <w:rPr>
          <w:b/>
          <w:szCs w:val="24"/>
          <w:lang w:val="hr-HR"/>
        </w:rPr>
      </w:pPr>
    </w:p>
    <w:p w14:paraId="74FE7091" w14:textId="77777777" w:rsidR="000D1E14" w:rsidRPr="000D1E14" w:rsidRDefault="000D1E14">
      <w:pPr>
        <w:rPr>
          <w:b/>
          <w:sz w:val="24"/>
          <w:szCs w:val="24"/>
          <w:lang w:val="hr-HR"/>
        </w:rPr>
      </w:pPr>
      <w:r w:rsidRPr="000D1E14">
        <w:rPr>
          <w:b/>
          <w:sz w:val="24"/>
          <w:szCs w:val="24"/>
          <w:lang w:val="hr-HR"/>
        </w:rPr>
        <w:t>3.2 Blandning</w:t>
      </w:r>
    </w:p>
    <w:p w14:paraId="614B9D97" w14:textId="77777777" w:rsidR="0093443A" w:rsidRDefault="0093443A">
      <w:pPr>
        <w:rPr>
          <w:szCs w:val="24"/>
          <w:lang w:val="hr-HR"/>
        </w:rPr>
      </w:pPr>
    </w:p>
    <w:p w14:paraId="6A3B63C5" w14:textId="77777777" w:rsidR="000D1E14" w:rsidRPr="00877AD6" w:rsidRDefault="000D1E14" w:rsidP="000D1E14">
      <w:pPr>
        <w:rPr>
          <w:b/>
          <w:lang w:val="sv-SE"/>
        </w:rPr>
      </w:pPr>
      <w:r w:rsidRPr="00877AD6">
        <w:rPr>
          <w:b/>
          <w:lang w:val="sv-SE"/>
        </w:rPr>
        <w:t>Farliga beståndsdelar:</w:t>
      </w:r>
    </w:p>
    <w:p w14:paraId="036F7581" w14:textId="77777777" w:rsidR="000D1E14" w:rsidRDefault="000D1E14">
      <w:pPr>
        <w:rPr>
          <w:szCs w:val="24"/>
          <w:lang w:val="hr-HR"/>
        </w:rPr>
      </w:pPr>
    </w:p>
    <w:tbl>
      <w:tblPr>
        <w:tblStyle w:val="Tabellrutnt"/>
        <w:tblW w:w="8959" w:type="dxa"/>
        <w:tblInd w:w="108" w:type="dxa"/>
        <w:tblLook w:val="04A0" w:firstRow="1" w:lastRow="0" w:firstColumn="1" w:lastColumn="0" w:noHBand="0" w:noVBand="1"/>
      </w:tblPr>
      <w:tblGrid>
        <w:gridCol w:w="2256"/>
        <w:gridCol w:w="983"/>
        <w:gridCol w:w="2370"/>
        <w:gridCol w:w="2089"/>
        <w:gridCol w:w="1261"/>
      </w:tblGrid>
      <w:tr w:rsidR="00924FB0" w:rsidRPr="00C10442" w14:paraId="0B71FF3B" w14:textId="7B48F8C2" w:rsidTr="0034597D">
        <w:tc>
          <w:tcPr>
            <w:tcW w:w="2256" w:type="dxa"/>
          </w:tcPr>
          <w:p w14:paraId="65FB8FC8" w14:textId="77777777" w:rsidR="00924FB0" w:rsidRPr="00C10442" w:rsidRDefault="00924FB0" w:rsidP="007875A1">
            <w:pPr>
              <w:rPr>
                <w:i/>
                <w:lang w:val="hr-HR"/>
              </w:rPr>
            </w:pPr>
            <w:r w:rsidRPr="00C10442">
              <w:rPr>
                <w:i/>
                <w:lang w:val="hr-HR"/>
              </w:rPr>
              <w:t>Kemiskt namn:</w:t>
            </w:r>
          </w:p>
        </w:tc>
        <w:tc>
          <w:tcPr>
            <w:tcW w:w="983" w:type="dxa"/>
          </w:tcPr>
          <w:p w14:paraId="7EC7D527" w14:textId="77777777" w:rsidR="00924FB0" w:rsidRPr="00C10442" w:rsidRDefault="00924FB0" w:rsidP="007875A1">
            <w:pPr>
              <w:rPr>
                <w:i/>
                <w:lang w:val="hr-HR"/>
              </w:rPr>
            </w:pPr>
            <w:r w:rsidRPr="00C10442">
              <w:rPr>
                <w:i/>
                <w:lang w:val="hr-HR"/>
              </w:rPr>
              <w:t>Konc (%)</w:t>
            </w:r>
          </w:p>
        </w:tc>
        <w:tc>
          <w:tcPr>
            <w:tcW w:w="2370" w:type="dxa"/>
          </w:tcPr>
          <w:p w14:paraId="692F4DD6" w14:textId="77777777" w:rsidR="00924FB0" w:rsidRDefault="00924FB0" w:rsidP="007875A1">
            <w:pPr>
              <w:rPr>
                <w:i/>
                <w:lang w:val="hr-HR"/>
              </w:rPr>
            </w:pPr>
            <w:r w:rsidRPr="00C10442">
              <w:rPr>
                <w:i/>
                <w:lang w:val="hr-HR"/>
              </w:rPr>
              <w:t>CAS-nr</w:t>
            </w:r>
          </w:p>
          <w:p w14:paraId="4B987DF2" w14:textId="77777777" w:rsidR="00924FB0" w:rsidRDefault="00924FB0" w:rsidP="007875A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EG-nr</w:t>
            </w:r>
          </w:p>
          <w:p w14:paraId="056BC166" w14:textId="77777777" w:rsidR="00924FB0" w:rsidRDefault="00924FB0" w:rsidP="007875A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Reg.nr REACH</w:t>
            </w:r>
          </w:p>
          <w:p w14:paraId="53492FC7" w14:textId="7414539F" w:rsidR="001344C5" w:rsidRPr="00C10442" w:rsidRDefault="001344C5" w:rsidP="007875A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Index nr</w:t>
            </w:r>
          </w:p>
        </w:tc>
        <w:tc>
          <w:tcPr>
            <w:tcW w:w="2089" w:type="dxa"/>
          </w:tcPr>
          <w:p w14:paraId="30D8E265" w14:textId="77777777" w:rsidR="00924FB0" w:rsidRPr="00C10442" w:rsidRDefault="00924FB0" w:rsidP="007875A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Enligt EG 1272/2008</w:t>
            </w:r>
          </w:p>
        </w:tc>
        <w:tc>
          <w:tcPr>
            <w:tcW w:w="1261" w:type="dxa"/>
          </w:tcPr>
          <w:p w14:paraId="397C2669" w14:textId="746C8604" w:rsidR="00924FB0" w:rsidRDefault="00924FB0" w:rsidP="007875A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Restriktioner</w:t>
            </w:r>
          </w:p>
        </w:tc>
      </w:tr>
      <w:tr w:rsidR="00924FB0" w:rsidRPr="00C10442" w14:paraId="1806AD3B" w14:textId="6ADA4E67" w:rsidTr="0034597D">
        <w:tc>
          <w:tcPr>
            <w:tcW w:w="2256" w:type="dxa"/>
          </w:tcPr>
          <w:p w14:paraId="332CAB6C" w14:textId="761BF689" w:rsidR="00924FB0" w:rsidRDefault="0034597D" w:rsidP="007310EF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Ethyl alcohol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denaturated</w:t>
            </w:r>
            <w:proofErr w:type="spellEnd"/>
          </w:p>
          <w:p w14:paraId="2F59394D" w14:textId="43F54389" w:rsidR="00680402" w:rsidRPr="007310EF" w:rsidRDefault="00680402" w:rsidP="007310EF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0CF801AA" w14:textId="7D210C7D" w:rsidR="00924FB0" w:rsidRPr="00C10442" w:rsidRDefault="00AF6EB8" w:rsidP="007875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76</w:t>
            </w:r>
          </w:p>
        </w:tc>
        <w:tc>
          <w:tcPr>
            <w:tcW w:w="2370" w:type="dxa"/>
          </w:tcPr>
          <w:p w14:paraId="7CDDFCFC" w14:textId="7C8F14F8" w:rsidR="00924FB0" w:rsidRPr="009B6B1F" w:rsidRDefault="00AF6EB8" w:rsidP="009B6B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64-17-5</w:t>
            </w:r>
          </w:p>
          <w:p w14:paraId="7EB04EBF" w14:textId="733D9A9B" w:rsidR="00924FB0" w:rsidRDefault="00AF6EB8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200-578-6</w:t>
            </w:r>
          </w:p>
          <w:p w14:paraId="21647D33" w14:textId="23A8B5DA" w:rsidR="001344C5" w:rsidRPr="00C10442" w:rsidRDefault="001344C5" w:rsidP="00AF6E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01-</w:t>
            </w:r>
            <w:r w:rsidR="00AF6EB8">
              <w:rPr>
                <w:lang w:val="hr-HR"/>
              </w:rPr>
              <w:t>2119457610-43</w:t>
            </w:r>
          </w:p>
        </w:tc>
        <w:tc>
          <w:tcPr>
            <w:tcW w:w="2089" w:type="dxa"/>
          </w:tcPr>
          <w:p w14:paraId="183A84D5" w14:textId="6A3D702F" w:rsidR="00924FB0" w:rsidRDefault="00AD7DD3" w:rsidP="007875A1">
            <w:pPr>
              <w:rPr>
                <w:lang w:val="hr-HR"/>
              </w:rPr>
            </w:pPr>
            <w:r>
              <w:rPr>
                <w:lang w:val="hr-HR"/>
              </w:rPr>
              <w:t>Flam. Liq. 2; H225</w:t>
            </w:r>
          </w:p>
        </w:tc>
        <w:tc>
          <w:tcPr>
            <w:tcW w:w="1261" w:type="dxa"/>
          </w:tcPr>
          <w:p w14:paraId="53FEB177" w14:textId="77777777" w:rsidR="00924FB0" w:rsidRDefault="00924FB0" w:rsidP="007875A1">
            <w:pPr>
              <w:rPr>
                <w:lang w:val="hr-HR"/>
              </w:rPr>
            </w:pPr>
          </w:p>
        </w:tc>
      </w:tr>
      <w:tr w:rsidR="00924FB0" w:rsidRPr="00AD7DD3" w14:paraId="6C89D3DF" w14:textId="6CEAF95F" w:rsidTr="0034597D">
        <w:tc>
          <w:tcPr>
            <w:tcW w:w="2256" w:type="dxa"/>
          </w:tcPr>
          <w:p w14:paraId="4F6E3A25" w14:textId="59DE036E" w:rsidR="001344C5" w:rsidRPr="00C753C6" w:rsidRDefault="0034597D" w:rsidP="001344C5">
            <w:bookmarkStart w:id="0" w:name="_Hlk23840265"/>
            <w:proofErr w:type="spellStart"/>
            <w:r>
              <w:rPr>
                <w:color w:val="211D1E"/>
              </w:rPr>
              <w:t>Didecyldimethylammoniumchloride</w:t>
            </w:r>
            <w:proofErr w:type="spellEnd"/>
          </w:p>
          <w:bookmarkEnd w:id="0"/>
          <w:p w14:paraId="53307FB5" w14:textId="72981518" w:rsidR="00924FB0" w:rsidRPr="000E1168" w:rsidRDefault="00924FB0" w:rsidP="007875A1">
            <w:pPr>
              <w:rPr>
                <w:lang w:val="hr-HR"/>
              </w:rPr>
            </w:pPr>
          </w:p>
        </w:tc>
        <w:tc>
          <w:tcPr>
            <w:tcW w:w="983" w:type="dxa"/>
          </w:tcPr>
          <w:p w14:paraId="06A02357" w14:textId="07E78C4C" w:rsidR="00924FB0" w:rsidRPr="00C10442" w:rsidRDefault="00AF6EB8" w:rsidP="007875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0,125</w:t>
            </w:r>
          </w:p>
        </w:tc>
        <w:tc>
          <w:tcPr>
            <w:tcW w:w="2370" w:type="dxa"/>
          </w:tcPr>
          <w:p w14:paraId="3F34141C" w14:textId="77777777" w:rsidR="001344C5" w:rsidRDefault="00AF6EB8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7173-51-5</w:t>
            </w:r>
          </w:p>
          <w:p w14:paraId="3444E865" w14:textId="77777777" w:rsidR="00AF6EB8" w:rsidRDefault="00AF6EB8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230-525-2</w:t>
            </w:r>
          </w:p>
          <w:p w14:paraId="48787940" w14:textId="44992FB9" w:rsidR="00AD7DD3" w:rsidRPr="00C10442" w:rsidRDefault="00AD7DD3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01-211994587-15</w:t>
            </w:r>
          </w:p>
        </w:tc>
        <w:tc>
          <w:tcPr>
            <w:tcW w:w="2089" w:type="dxa"/>
          </w:tcPr>
          <w:p w14:paraId="0FD9934E" w14:textId="59FF7972" w:rsidR="00924FB0" w:rsidRDefault="00BD29AE" w:rsidP="000E1168">
            <w:pPr>
              <w:rPr>
                <w:lang w:val="hr-HR"/>
              </w:rPr>
            </w:pPr>
            <w:r>
              <w:rPr>
                <w:lang w:val="hr-HR"/>
              </w:rPr>
              <w:t>Acute Tox.</w:t>
            </w:r>
            <w:r w:rsidR="00680402">
              <w:rPr>
                <w:lang w:val="hr-HR"/>
              </w:rPr>
              <w:t xml:space="preserve"> </w:t>
            </w:r>
            <w:r w:rsidR="00AD7DD3">
              <w:rPr>
                <w:lang w:val="hr-HR"/>
              </w:rPr>
              <w:t>3</w:t>
            </w:r>
            <w:r w:rsidR="00924FB0">
              <w:rPr>
                <w:lang w:val="hr-HR"/>
              </w:rPr>
              <w:t>; H</w:t>
            </w:r>
            <w:r>
              <w:rPr>
                <w:lang w:val="hr-HR"/>
              </w:rPr>
              <w:t>3</w:t>
            </w:r>
            <w:r w:rsidR="00AD7DD3">
              <w:rPr>
                <w:lang w:val="hr-HR"/>
              </w:rPr>
              <w:t>01</w:t>
            </w:r>
          </w:p>
          <w:p w14:paraId="28F4E0FE" w14:textId="50071087" w:rsidR="00924FB0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Skin</w:t>
            </w:r>
            <w:r w:rsidR="00680402">
              <w:rPr>
                <w:lang w:val="hr-HR"/>
              </w:rPr>
              <w:t xml:space="preserve"> </w:t>
            </w:r>
            <w:r>
              <w:rPr>
                <w:lang w:val="hr-HR"/>
              </w:rPr>
              <w:t>Corr.</w:t>
            </w:r>
            <w:r w:rsidR="00680402">
              <w:rPr>
                <w:lang w:val="hr-HR"/>
              </w:rPr>
              <w:t xml:space="preserve">. </w:t>
            </w:r>
            <w:r w:rsidR="00BD29AE">
              <w:rPr>
                <w:lang w:val="hr-HR"/>
              </w:rPr>
              <w:t>1</w:t>
            </w:r>
            <w:r>
              <w:rPr>
                <w:lang w:val="hr-HR"/>
              </w:rPr>
              <w:t>B</w:t>
            </w:r>
            <w:r w:rsidR="00924FB0">
              <w:rPr>
                <w:lang w:val="hr-HR"/>
              </w:rPr>
              <w:t>; H3</w:t>
            </w:r>
            <w:r w:rsidR="00680402">
              <w:rPr>
                <w:lang w:val="hr-HR"/>
              </w:rPr>
              <w:t>1</w:t>
            </w:r>
            <w:r>
              <w:rPr>
                <w:lang w:val="hr-HR"/>
              </w:rPr>
              <w:t>4</w:t>
            </w:r>
          </w:p>
          <w:p w14:paraId="556838F4" w14:textId="6E590E9C" w:rsidR="00924FB0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Aquat. Acute</w:t>
            </w:r>
            <w:r w:rsidR="00924FB0">
              <w:rPr>
                <w:lang w:val="hr-HR"/>
              </w:rPr>
              <w:t xml:space="preserve"> </w:t>
            </w:r>
            <w:r>
              <w:rPr>
                <w:lang w:val="hr-HR"/>
              </w:rPr>
              <w:t>1</w:t>
            </w:r>
            <w:r w:rsidR="00924FB0">
              <w:rPr>
                <w:lang w:val="hr-HR"/>
              </w:rPr>
              <w:t>; H</w:t>
            </w:r>
            <w:r>
              <w:rPr>
                <w:lang w:val="hr-HR"/>
              </w:rPr>
              <w:t>400</w:t>
            </w:r>
          </w:p>
          <w:p w14:paraId="79C097BB" w14:textId="6BCD3316" w:rsidR="00924FB0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Aquat. Chron.</w:t>
            </w:r>
            <w:r w:rsidR="00FB6C1F">
              <w:rPr>
                <w:lang w:val="hr-HR"/>
              </w:rPr>
              <w:t xml:space="preserve"> </w:t>
            </w:r>
            <w:r>
              <w:rPr>
                <w:lang w:val="hr-HR"/>
              </w:rPr>
              <w:t>2</w:t>
            </w:r>
            <w:r w:rsidR="00FB6C1F">
              <w:rPr>
                <w:lang w:val="hr-HR"/>
              </w:rPr>
              <w:t>; H</w:t>
            </w:r>
            <w:r>
              <w:rPr>
                <w:lang w:val="hr-HR"/>
              </w:rPr>
              <w:t>411</w:t>
            </w:r>
          </w:p>
        </w:tc>
        <w:tc>
          <w:tcPr>
            <w:tcW w:w="1261" w:type="dxa"/>
          </w:tcPr>
          <w:p w14:paraId="0D6D94DF" w14:textId="77777777" w:rsidR="00924FB0" w:rsidRDefault="00924FB0" w:rsidP="000E1168">
            <w:pPr>
              <w:rPr>
                <w:lang w:val="hr-HR"/>
              </w:rPr>
            </w:pPr>
          </w:p>
        </w:tc>
      </w:tr>
      <w:tr w:rsidR="002D60BB" w:rsidRPr="002D60BB" w14:paraId="0569A2E7" w14:textId="77777777" w:rsidTr="0034597D">
        <w:tc>
          <w:tcPr>
            <w:tcW w:w="2256" w:type="dxa"/>
          </w:tcPr>
          <w:p w14:paraId="26C9B963" w14:textId="5B182074" w:rsidR="002D60BB" w:rsidRPr="00432B58" w:rsidRDefault="0034597D" w:rsidP="001344C5">
            <w:r>
              <w:rPr>
                <w:shd w:val="clear" w:color="auto" w:fill="FFFFFF"/>
              </w:rPr>
              <w:t>Quaternary ammonium compounds, benzyl-C12-16-alkyldimethyl, chlorides</w:t>
            </w:r>
          </w:p>
        </w:tc>
        <w:tc>
          <w:tcPr>
            <w:tcW w:w="983" w:type="dxa"/>
          </w:tcPr>
          <w:p w14:paraId="23D9D9A4" w14:textId="4AB0755D" w:rsidR="002D60BB" w:rsidRDefault="00AF6EB8" w:rsidP="007875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0,099</w:t>
            </w:r>
          </w:p>
        </w:tc>
        <w:tc>
          <w:tcPr>
            <w:tcW w:w="2370" w:type="dxa"/>
          </w:tcPr>
          <w:p w14:paraId="5B54F6E4" w14:textId="77777777" w:rsidR="002D60BB" w:rsidRDefault="00C137B6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68424-85-1</w:t>
            </w:r>
          </w:p>
          <w:p w14:paraId="777F37C6" w14:textId="469873D4" w:rsidR="00C137B6" w:rsidRDefault="00C137B6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270-325-2</w:t>
            </w:r>
          </w:p>
        </w:tc>
        <w:tc>
          <w:tcPr>
            <w:tcW w:w="2089" w:type="dxa"/>
          </w:tcPr>
          <w:p w14:paraId="5B7487B5" w14:textId="78BE6273" w:rsidR="002D60BB" w:rsidRDefault="00AD7DD3" w:rsidP="002D60BB">
            <w:pPr>
              <w:rPr>
                <w:lang w:val="hr-HR"/>
              </w:rPr>
            </w:pPr>
            <w:r>
              <w:rPr>
                <w:lang w:val="hr-HR"/>
              </w:rPr>
              <w:t>acute Tox. 4; H302</w:t>
            </w:r>
          </w:p>
          <w:p w14:paraId="3AD3DD53" w14:textId="33A17B55" w:rsidR="00AD7DD3" w:rsidRDefault="00AD7DD3" w:rsidP="002D60BB">
            <w:pPr>
              <w:rPr>
                <w:lang w:val="hr-HR"/>
              </w:rPr>
            </w:pPr>
            <w:r>
              <w:rPr>
                <w:lang w:val="hr-HR"/>
              </w:rPr>
              <w:t>Skin Corr. 1; H314</w:t>
            </w:r>
          </w:p>
          <w:p w14:paraId="55054232" w14:textId="670F6441" w:rsidR="00AD7DD3" w:rsidRDefault="00AD7DD3" w:rsidP="002D60BB">
            <w:pPr>
              <w:rPr>
                <w:lang w:val="hr-HR"/>
              </w:rPr>
            </w:pPr>
            <w:r>
              <w:rPr>
                <w:lang w:val="hr-HR"/>
              </w:rPr>
              <w:t>Aquat. Acute 1; H400</w:t>
            </w:r>
          </w:p>
          <w:p w14:paraId="668BA6E8" w14:textId="211245BC" w:rsidR="002D60BB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Aquat. Chron. 1; H410</w:t>
            </w:r>
          </w:p>
        </w:tc>
        <w:tc>
          <w:tcPr>
            <w:tcW w:w="1261" w:type="dxa"/>
          </w:tcPr>
          <w:p w14:paraId="168EF56A" w14:textId="77777777" w:rsidR="002D60BB" w:rsidRDefault="002D60BB" w:rsidP="000E1168">
            <w:pPr>
              <w:rPr>
                <w:lang w:val="hr-HR"/>
              </w:rPr>
            </w:pPr>
          </w:p>
        </w:tc>
      </w:tr>
      <w:tr w:rsidR="00924FB0" w:rsidRPr="00C10442" w14:paraId="729365CF" w14:textId="3FF4DD18" w:rsidTr="0034597D">
        <w:tc>
          <w:tcPr>
            <w:tcW w:w="2256" w:type="dxa"/>
          </w:tcPr>
          <w:p w14:paraId="7E92046C" w14:textId="12B26D32" w:rsidR="00924FB0" w:rsidRPr="00BD29AE" w:rsidRDefault="0034597D" w:rsidP="007875A1">
            <w:r>
              <w:t>Alkyl amido propyl betaine</w:t>
            </w:r>
          </w:p>
        </w:tc>
        <w:tc>
          <w:tcPr>
            <w:tcW w:w="983" w:type="dxa"/>
          </w:tcPr>
          <w:p w14:paraId="42C0B186" w14:textId="6E935988" w:rsidR="00924FB0" w:rsidRDefault="00924FB0" w:rsidP="007875A1">
            <w:pPr>
              <w:jc w:val="right"/>
              <w:rPr>
                <w:lang w:val="hr-HR"/>
              </w:rPr>
            </w:pPr>
          </w:p>
        </w:tc>
        <w:tc>
          <w:tcPr>
            <w:tcW w:w="2370" w:type="dxa"/>
          </w:tcPr>
          <w:p w14:paraId="08AC3502" w14:textId="50A0BC9D" w:rsidR="00CB2702" w:rsidRDefault="00C137B6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97862-59-4</w:t>
            </w:r>
          </w:p>
          <w:p w14:paraId="4170B531" w14:textId="066CE868" w:rsidR="00C137B6" w:rsidRDefault="00AD7DD3" w:rsidP="00CB27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308-107-7</w:t>
            </w:r>
          </w:p>
          <w:p w14:paraId="7567391E" w14:textId="3DBC854A" w:rsidR="00BD29AE" w:rsidRDefault="00C137B6" w:rsidP="00C137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01-2119488533-30</w:t>
            </w:r>
          </w:p>
        </w:tc>
        <w:tc>
          <w:tcPr>
            <w:tcW w:w="2089" w:type="dxa"/>
          </w:tcPr>
          <w:p w14:paraId="1D92BADF" w14:textId="77777777" w:rsidR="00BD29AE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Eye Dam. 1; H318</w:t>
            </w:r>
          </w:p>
          <w:p w14:paraId="10DFBE47" w14:textId="64AE39EF" w:rsidR="00AD7DD3" w:rsidRDefault="00AD7DD3" w:rsidP="000E1168">
            <w:pPr>
              <w:rPr>
                <w:lang w:val="hr-HR"/>
              </w:rPr>
            </w:pPr>
            <w:r>
              <w:rPr>
                <w:lang w:val="hr-HR"/>
              </w:rPr>
              <w:t>Aquat. Chron. 3; H412</w:t>
            </w:r>
          </w:p>
        </w:tc>
        <w:tc>
          <w:tcPr>
            <w:tcW w:w="1261" w:type="dxa"/>
          </w:tcPr>
          <w:p w14:paraId="2FD2B065" w14:textId="77777777" w:rsidR="00924FB0" w:rsidRDefault="00924FB0" w:rsidP="000E1168">
            <w:pPr>
              <w:rPr>
                <w:lang w:val="hr-HR"/>
              </w:rPr>
            </w:pPr>
          </w:p>
        </w:tc>
      </w:tr>
    </w:tbl>
    <w:p w14:paraId="398C8722" w14:textId="77777777" w:rsidR="00B36981" w:rsidRDefault="00B36981">
      <w:pPr>
        <w:rPr>
          <w:szCs w:val="24"/>
          <w:lang w:val="hr-HR"/>
        </w:rPr>
      </w:pPr>
    </w:p>
    <w:p w14:paraId="3BFB2F03" w14:textId="38D490C1" w:rsidR="0093443A" w:rsidRPr="00B36981" w:rsidRDefault="0093443A">
      <w:pPr>
        <w:rPr>
          <w:i/>
          <w:szCs w:val="24"/>
          <w:lang w:val="hr-HR"/>
        </w:rPr>
      </w:pPr>
      <w:r w:rsidRPr="00B36981">
        <w:rPr>
          <w:i/>
          <w:szCs w:val="24"/>
          <w:lang w:val="sv-SE"/>
        </w:rPr>
        <w:t>Ytterligare uppgifter</w:t>
      </w:r>
      <w:r w:rsidR="00ED3907">
        <w:rPr>
          <w:i/>
          <w:szCs w:val="24"/>
          <w:lang w:val="sv-SE"/>
        </w:rPr>
        <w:t xml:space="preserve"> </w:t>
      </w:r>
      <w:r w:rsidRPr="00B36981">
        <w:rPr>
          <w:i/>
          <w:szCs w:val="24"/>
          <w:lang w:val="sv-SE"/>
        </w:rPr>
        <w:t>finns i avsnitt 16.</w:t>
      </w:r>
    </w:p>
    <w:p w14:paraId="2E476C71" w14:textId="77777777" w:rsidR="0093443A" w:rsidRDefault="0093443A">
      <w:pPr>
        <w:rPr>
          <w:szCs w:val="24"/>
          <w:u w:val="single"/>
          <w:lang w:val="hr-HR"/>
        </w:rPr>
      </w:pPr>
      <w:r>
        <w:rPr>
          <w:szCs w:val="24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518098A" w14:textId="77777777" w:rsidR="0093443A" w:rsidRDefault="0093443A">
      <w:pPr>
        <w:rPr>
          <w:b/>
          <w:szCs w:val="24"/>
          <w:lang w:val="hr-HR"/>
        </w:rPr>
      </w:pPr>
    </w:p>
    <w:p w14:paraId="0632A87C" w14:textId="77777777" w:rsidR="0093443A" w:rsidRPr="00150515" w:rsidRDefault="00150515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hr-HR"/>
        </w:rPr>
        <w:t>4</w:t>
      </w:r>
      <w:r w:rsidR="0093443A" w:rsidRPr="00150515">
        <w:rPr>
          <w:b/>
          <w:sz w:val="26"/>
          <w:szCs w:val="26"/>
          <w:lang w:val="hr-HR"/>
        </w:rPr>
        <w:t xml:space="preserve"> </w:t>
      </w:r>
      <w:r w:rsidR="0093443A" w:rsidRPr="00150515">
        <w:rPr>
          <w:b/>
          <w:sz w:val="26"/>
          <w:szCs w:val="26"/>
          <w:lang w:val="sv-SE"/>
        </w:rPr>
        <w:t>ÅTGÄRDER FÖR FÖRSTA HJÄLPEN</w:t>
      </w:r>
    </w:p>
    <w:p w14:paraId="60765D1C" w14:textId="77777777" w:rsidR="00150515" w:rsidRDefault="00150515">
      <w:pPr>
        <w:rPr>
          <w:b/>
          <w:szCs w:val="24"/>
          <w:lang w:val="hr-HR"/>
        </w:rPr>
      </w:pPr>
    </w:p>
    <w:p w14:paraId="37DEE0A0" w14:textId="77777777" w:rsidR="00493003" w:rsidRPr="00493003" w:rsidRDefault="00493003" w:rsidP="00493003">
      <w:pPr>
        <w:rPr>
          <w:b/>
          <w:sz w:val="24"/>
          <w:szCs w:val="24"/>
          <w:lang w:val="hr-HR"/>
        </w:rPr>
      </w:pPr>
      <w:r w:rsidRPr="00493003">
        <w:rPr>
          <w:b/>
          <w:sz w:val="24"/>
          <w:szCs w:val="24"/>
          <w:lang w:val="hr-HR"/>
        </w:rPr>
        <w:t>4.1 Beskrivning av åtgärder vid första hjälpen</w:t>
      </w:r>
    </w:p>
    <w:p w14:paraId="7C5C31B6" w14:textId="0DEE21FD" w:rsidR="0093443A" w:rsidRDefault="00493003" w:rsidP="00493003">
      <w:pPr>
        <w:tabs>
          <w:tab w:val="left" w:pos="2835"/>
        </w:tabs>
        <w:ind w:left="284"/>
        <w:rPr>
          <w:szCs w:val="24"/>
          <w:lang w:val="hr-HR"/>
        </w:rPr>
      </w:pPr>
      <w:r>
        <w:rPr>
          <w:b/>
          <w:szCs w:val="24"/>
          <w:lang w:val="sv-SE"/>
        </w:rPr>
        <w:t>Vid</w:t>
      </w:r>
      <w:r w:rsidR="0093443A">
        <w:rPr>
          <w:b/>
          <w:szCs w:val="24"/>
          <w:lang w:val="sv-SE"/>
        </w:rPr>
        <w:t xml:space="preserve"> </w:t>
      </w:r>
      <w:r>
        <w:rPr>
          <w:b/>
          <w:szCs w:val="24"/>
          <w:lang w:val="sv-SE"/>
        </w:rPr>
        <w:t>inandning</w:t>
      </w:r>
      <w:r w:rsidR="0093443A">
        <w:rPr>
          <w:b/>
          <w:szCs w:val="24"/>
          <w:lang w:val="sv-SE"/>
        </w:rPr>
        <w:t>:</w:t>
      </w:r>
      <w:r w:rsidR="0093443A"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  <w:r w:rsidR="001F3529">
        <w:rPr>
          <w:szCs w:val="24"/>
          <w:lang w:val="sv-SE"/>
        </w:rPr>
        <w:t>Inte tillämpligt.</w:t>
      </w:r>
    </w:p>
    <w:p w14:paraId="77EC2047" w14:textId="039AAF25" w:rsidR="0093443A" w:rsidRDefault="00493003" w:rsidP="009A1CFD">
      <w:pPr>
        <w:tabs>
          <w:tab w:val="left" w:pos="2835"/>
        </w:tabs>
        <w:ind w:left="2834" w:hanging="2550"/>
        <w:rPr>
          <w:szCs w:val="24"/>
          <w:lang w:val="hr-HR"/>
        </w:rPr>
      </w:pPr>
      <w:r>
        <w:rPr>
          <w:b/>
          <w:szCs w:val="24"/>
          <w:lang w:val="sv-SE"/>
        </w:rPr>
        <w:t>Vid kontakt med hud</w:t>
      </w:r>
      <w:r w:rsidR="0093443A">
        <w:rPr>
          <w:b/>
          <w:szCs w:val="24"/>
          <w:lang w:val="sv-SE"/>
        </w:rPr>
        <w:t>:</w:t>
      </w:r>
      <w:r w:rsidR="0093443A"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  <w:r>
        <w:rPr>
          <w:szCs w:val="24"/>
          <w:lang w:val="sv-SE"/>
        </w:rPr>
        <w:t>Skölj med vatten</w:t>
      </w:r>
      <w:r w:rsidR="00F72441">
        <w:rPr>
          <w:szCs w:val="24"/>
          <w:lang w:val="sv-SE"/>
        </w:rPr>
        <w:t xml:space="preserve">. </w:t>
      </w:r>
      <w:r w:rsidR="009A1CFD">
        <w:rPr>
          <w:szCs w:val="24"/>
          <w:lang w:val="sv-SE"/>
        </w:rPr>
        <w:t>Vid hudirritation, sök läkarhjälp.</w:t>
      </w:r>
    </w:p>
    <w:p w14:paraId="389F4C17" w14:textId="6F8B466A" w:rsidR="0093443A" w:rsidRDefault="00493003" w:rsidP="00493003">
      <w:pPr>
        <w:tabs>
          <w:tab w:val="left" w:pos="2835"/>
        </w:tabs>
        <w:ind w:left="2834" w:hanging="2550"/>
        <w:rPr>
          <w:szCs w:val="24"/>
          <w:lang w:val="hr-HR"/>
        </w:rPr>
      </w:pPr>
      <w:r>
        <w:rPr>
          <w:b/>
          <w:szCs w:val="24"/>
          <w:lang w:val="sv-SE"/>
        </w:rPr>
        <w:t>Vid kontakt med ögon</w:t>
      </w:r>
      <w:r w:rsidR="0093443A">
        <w:rPr>
          <w:b/>
          <w:szCs w:val="24"/>
          <w:lang w:val="sv-SE"/>
        </w:rPr>
        <w:t>:</w:t>
      </w:r>
      <w:r w:rsidR="0093443A"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  <w:r w:rsidR="00F72441">
        <w:rPr>
          <w:szCs w:val="24"/>
          <w:lang w:val="sv-SE"/>
        </w:rPr>
        <w:t xml:space="preserve">Skölj noggrant med mycket vatten i </w:t>
      </w:r>
      <w:r w:rsidR="001F3529">
        <w:rPr>
          <w:szCs w:val="24"/>
          <w:lang w:val="sv-SE"/>
        </w:rPr>
        <w:t>minst 15</w:t>
      </w:r>
      <w:r w:rsidR="00F72441">
        <w:rPr>
          <w:szCs w:val="24"/>
          <w:lang w:val="sv-SE"/>
        </w:rPr>
        <w:t xml:space="preserve"> minuter</w:t>
      </w:r>
      <w:r w:rsidR="001F3529">
        <w:rPr>
          <w:szCs w:val="24"/>
          <w:lang w:val="sv-SE"/>
        </w:rPr>
        <w:t>, håll ögonlocken öppna och skaffa omedelbar medicinsk hjälp.</w:t>
      </w:r>
    </w:p>
    <w:p w14:paraId="5236D16A" w14:textId="05B7C0EB" w:rsidR="00150515" w:rsidRDefault="00493003" w:rsidP="00493003">
      <w:pPr>
        <w:tabs>
          <w:tab w:val="left" w:pos="2835"/>
        </w:tabs>
        <w:ind w:left="2834" w:hanging="2550"/>
        <w:rPr>
          <w:szCs w:val="24"/>
          <w:lang w:val="hr-HR"/>
        </w:rPr>
      </w:pPr>
      <w:r>
        <w:rPr>
          <w:b/>
          <w:szCs w:val="24"/>
          <w:lang w:val="sv-SE"/>
        </w:rPr>
        <w:t>Vid förtäring</w:t>
      </w:r>
      <w:r w:rsidR="0093443A">
        <w:rPr>
          <w:b/>
          <w:szCs w:val="24"/>
          <w:lang w:val="sv-SE"/>
        </w:rPr>
        <w:t>:</w:t>
      </w:r>
      <w:r w:rsidR="0093443A"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F3529">
        <w:rPr>
          <w:szCs w:val="24"/>
          <w:lang w:val="sv-SE"/>
        </w:rPr>
        <w:t>Ta bort produkten från munnen, ge lite vatten att dricka och skaffa omedelbar medicinsk hjälp. Framkalla inte kräkning.</w:t>
      </w:r>
      <w:r w:rsidR="00150515">
        <w:rPr>
          <w:szCs w:val="24"/>
          <w:lang w:val="hr-HR"/>
        </w:rPr>
        <w:t xml:space="preserve"> </w:t>
      </w:r>
    </w:p>
    <w:p w14:paraId="1C0CBF27" w14:textId="1EBF9A02" w:rsidR="005918D1" w:rsidRDefault="005918D1">
      <w:pPr>
        <w:rPr>
          <w:szCs w:val="24"/>
          <w:lang w:val="hr-HR"/>
        </w:rPr>
      </w:pPr>
    </w:p>
    <w:p w14:paraId="300E075F" w14:textId="77777777" w:rsidR="005918D1" w:rsidRPr="005918D1" w:rsidRDefault="005918D1" w:rsidP="005918D1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5918D1">
        <w:rPr>
          <w:b/>
          <w:sz w:val="24"/>
          <w:szCs w:val="24"/>
          <w:lang w:val="sv-SE"/>
        </w:rPr>
        <w:t>4.2 De mest viktiga symtomen, både akuta och fördröjda</w:t>
      </w:r>
    </w:p>
    <w:p w14:paraId="253D96F0" w14:textId="455E7E9C" w:rsidR="005918D1" w:rsidRDefault="005918D1" w:rsidP="005918D1">
      <w:pPr>
        <w:tabs>
          <w:tab w:val="left" w:pos="2835"/>
        </w:tabs>
        <w:ind w:left="284"/>
        <w:rPr>
          <w:b/>
          <w:lang w:val="sv-SE"/>
        </w:rPr>
      </w:pPr>
      <w:r w:rsidRPr="00DD04DD">
        <w:rPr>
          <w:b/>
          <w:lang w:val="sv-SE"/>
        </w:rPr>
        <w:t>Vid inandning:</w:t>
      </w:r>
      <w:r>
        <w:rPr>
          <w:b/>
          <w:lang w:val="sv-SE"/>
        </w:rPr>
        <w:tab/>
      </w:r>
      <w:r w:rsidR="001F3529">
        <w:rPr>
          <w:lang w:val="sv-SE"/>
        </w:rPr>
        <w:t>Inget förväntat.</w:t>
      </w:r>
    </w:p>
    <w:p w14:paraId="46D43D58" w14:textId="57ED1D6C" w:rsidR="005918D1" w:rsidRDefault="005918D1" w:rsidP="005918D1">
      <w:pPr>
        <w:tabs>
          <w:tab w:val="left" w:pos="2835"/>
        </w:tabs>
        <w:ind w:left="2834" w:hanging="2550"/>
        <w:rPr>
          <w:lang w:val="sv-SE"/>
        </w:rPr>
      </w:pPr>
      <w:r w:rsidRPr="00DD04DD">
        <w:rPr>
          <w:b/>
          <w:lang w:val="sv-SE"/>
        </w:rPr>
        <w:t>Vid hudkontakt:</w:t>
      </w:r>
      <w:r>
        <w:rPr>
          <w:b/>
          <w:lang w:val="sv-SE"/>
        </w:rPr>
        <w:tab/>
      </w:r>
      <w:r w:rsidR="001F3529">
        <w:rPr>
          <w:lang w:val="sv-SE"/>
        </w:rPr>
        <w:t>Inget förväntat, längre exponering för känsliga individer kan orsaka mild, irriterande</w:t>
      </w:r>
      <w:r w:rsidR="00DB0A8E">
        <w:rPr>
          <w:lang w:val="sv-SE"/>
        </w:rPr>
        <w:t xml:space="preserve"> och torr hud.</w:t>
      </w:r>
    </w:p>
    <w:p w14:paraId="57422FBC" w14:textId="527AB8A7" w:rsidR="005918D1" w:rsidRDefault="005918D1" w:rsidP="005918D1">
      <w:pPr>
        <w:tabs>
          <w:tab w:val="left" w:pos="2835"/>
        </w:tabs>
        <w:ind w:left="284"/>
        <w:rPr>
          <w:lang w:val="sv-SE"/>
        </w:rPr>
      </w:pPr>
      <w:r w:rsidRPr="00DD04DD">
        <w:rPr>
          <w:b/>
          <w:lang w:val="sv-SE"/>
        </w:rPr>
        <w:t>Vid kontakt med ögon:</w:t>
      </w:r>
      <w:r>
        <w:rPr>
          <w:b/>
          <w:lang w:val="sv-SE"/>
        </w:rPr>
        <w:tab/>
      </w:r>
      <w:r w:rsidR="00DB0A8E">
        <w:rPr>
          <w:lang w:val="sv-SE"/>
        </w:rPr>
        <w:t>Inget förväntat, direkt kontakt kan orsaka irritation i ögonen.</w:t>
      </w:r>
    </w:p>
    <w:p w14:paraId="212E262D" w14:textId="62E796F2" w:rsidR="005918D1" w:rsidRDefault="005918D1" w:rsidP="005918D1">
      <w:pPr>
        <w:tabs>
          <w:tab w:val="left" w:pos="2835"/>
        </w:tabs>
        <w:ind w:left="2834" w:hanging="2550"/>
        <w:rPr>
          <w:lang w:val="sv-SE"/>
        </w:rPr>
      </w:pPr>
      <w:r w:rsidRPr="00DD04DD">
        <w:rPr>
          <w:b/>
          <w:lang w:val="sv-SE"/>
        </w:rPr>
        <w:t>Vid förtäring: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DB0A8E">
        <w:rPr>
          <w:lang w:val="sv-SE"/>
        </w:rPr>
        <w:t>Kan orsaka illamående och kräkningar.</w:t>
      </w:r>
    </w:p>
    <w:p w14:paraId="35B93E6A" w14:textId="1E9C4B44" w:rsidR="00427522" w:rsidRDefault="00427522" w:rsidP="005918D1">
      <w:pPr>
        <w:tabs>
          <w:tab w:val="left" w:pos="2835"/>
        </w:tabs>
        <w:ind w:left="2834" w:hanging="2550"/>
        <w:rPr>
          <w:lang w:val="sv-SE"/>
        </w:rPr>
      </w:pPr>
    </w:p>
    <w:p w14:paraId="3BA292BE" w14:textId="77777777" w:rsidR="00427522" w:rsidRPr="00FF71E7" w:rsidRDefault="00427522" w:rsidP="00427522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FF71E7">
        <w:rPr>
          <w:rFonts w:ascii="Times New Roman" w:hAnsi="Times New Roman" w:cs="Times New Roman"/>
          <w:b/>
          <w:bCs/>
          <w:sz w:val="24"/>
          <w:szCs w:val="24"/>
        </w:rPr>
        <w:t xml:space="preserve">Beskrivning av omedelbar medicinsk behandling och särskild behandling som eventuellt </w:t>
      </w:r>
      <w:r>
        <w:rPr>
          <w:rFonts w:ascii="Times New Roman" w:hAnsi="Times New Roman" w:cs="Times New Roman"/>
          <w:b/>
          <w:bCs/>
          <w:sz w:val="24"/>
          <w:szCs w:val="24"/>
        </w:rPr>
        <w:t>kr</w:t>
      </w:r>
      <w:r w:rsidRPr="00FF71E7">
        <w:rPr>
          <w:rFonts w:ascii="Times New Roman" w:hAnsi="Times New Roman" w:cs="Times New Roman"/>
          <w:b/>
          <w:bCs/>
          <w:sz w:val="24"/>
          <w:szCs w:val="24"/>
        </w:rPr>
        <w:t>ävs</w:t>
      </w:r>
    </w:p>
    <w:p w14:paraId="6D00329D" w14:textId="4ECA7745" w:rsidR="00427522" w:rsidRDefault="003C3D13" w:rsidP="005918D1">
      <w:pPr>
        <w:tabs>
          <w:tab w:val="left" w:pos="2835"/>
        </w:tabs>
        <w:ind w:left="2834" w:hanging="2550"/>
        <w:rPr>
          <w:lang w:val="sv-SE"/>
        </w:rPr>
      </w:pPr>
      <w:r>
        <w:rPr>
          <w:lang w:val="sv-SE"/>
        </w:rPr>
        <w:tab/>
      </w:r>
      <w:r w:rsidR="00DB0A8E">
        <w:rPr>
          <w:lang w:val="sv-SE"/>
        </w:rPr>
        <w:t>Inga data tillgängliga.</w:t>
      </w:r>
    </w:p>
    <w:p w14:paraId="027B4EE3" w14:textId="6C2A99D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4F8E1954" w14:textId="77777777" w:rsidR="0093443A" w:rsidRDefault="0093443A">
      <w:pPr>
        <w:rPr>
          <w:b/>
          <w:szCs w:val="24"/>
          <w:lang w:val="hr-HR"/>
        </w:rPr>
      </w:pPr>
    </w:p>
    <w:p w14:paraId="196E9492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5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BRANDBEKÄMPNINGSÅTGÄRDER</w:t>
      </w:r>
    </w:p>
    <w:p w14:paraId="4246627B" w14:textId="77777777" w:rsidR="006F7CA8" w:rsidRDefault="006F7CA8">
      <w:pPr>
        <w:rPr>
          <w:b/>
          <w:szCs w:val="24"/>
          <w:lang w:val="hr-HR"/>
        </w:rPr>
      </w:pPr>
    </w:p>
    <w:p w14:paraId="213CE06D" w14:textId="6BF08367" w:rsidR="00A4348D" w:rsidRDefault="00A4348D" w:rsidP="008A099A">
      <w:pPr>
        <w:tabs>
          <w:tab w:val="left" w:pos="2835"/>
        </w:tabs>
        <w:ind w:left="2835" w:hanging="2835"/>
        <w:rPr>
          <w:lang w:val="sv-SE"/>
        </w:rPr>
      </w:pPr>
      <w:r w:rsidRPr="00A4348D">
        <w:rPr>
          <w:b/>
          <w:sz w:val="24"/>
          <w:szCs w:val="24"/>
          <w:lang w:val="hr-HR"/>
        </w:rPr>
        <w:t xml:space="preserve">5.1 </w:t>
      </w:r>
      <w:r w:rsidRPr="00A4348D">
        <w:rPr>
          <w:b/>
          <w:sz w:val="24"/>
          <w:szCs w:val="24"/>
          <w:lang w:val="sv-SE"/>
        </w:rPr>
        <w:t>Lämpliga släckmedel:</w:t>
      </w:r>
      <w:r>
        <w:rPr>
          <w:b/>
          <w:lang w:val="sv-SE"/>
        </w:rPr>
        <w:tab/>
      </w:r>
      <w:r>
        <w:rPr>
          <w:lang w:val="sv-SE"/>
        </w:rPr>
        <w:t>Vattenstråle</w:t>
      </w:r>
      <w:r w:rsidR="00DB0A8E">
        <w:rPr>
          <w:lang w:val="sv-SE"/>
        </w:rPr>
        <w:t>, skum, koldioxid.</w:t>
      </w:r>
    </w:p>
    <w:p w14:paraId="24D39780" w14:textId="77777777" w:rsidR="008A099A" w:rsidRDefault="00A4348D" w:rsidP="00A4348D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A4348D">
        <w:rPr>
          <w:b/>
          <w:sz w:val="24"/>
          <w:szCs w:val="24"/>
          <w:lang w:val="hr-HR"/>
        </w:rPr>
        <w:t xml:space="preserve">5.2 </w:t>
      </w:r>
      <w:r w:rsidR="00C22931">
        <w:rPr>
          <w:b/>
          <w:sz w:val="24"/>
          <w:szCs w:val="24"/>
          <w:lang w:val="sv-SE"/>
        </w:rPr>
        <w:t>Särskilda faror blandningen kan medföra</w:t>
      </w:r>
      <w:r w:rsidRPr="00A4348D">
        <w:rPr>
          <w:b/>
          <w:sz w:val="24"/>
          <w:szCs w:val="24"/>
          <w:lang w:val="sv-SE"/>
        </w:rPr>
        <w:t>:</w:t>
      </w:r>
    </w:p>
    <w:p w14:paraId="377A83F9" w14:textId="14A8D5D2" w:rsidR="00A4348D" w:rsidRPr="008A099A" w:rsidRDefault="008A099A" w:rsidP="008A099A">
      <w:pPr>
        <w:tabs>
          <w:tab w:val="left" w:pos="567"/>
          <w:tab w:val="left" w:pos="2835"/>
        </w:tabs>
        <w:rPr>
          <w:b/>
          <w:lang w:val="sv-SE"/>
        </w:rPr>
      </w:pPr>
      <w:r>
        <w:rPr>
          <w:b/>
          <w:sz w:val="24"/>
          <w:szCs w:val="24"/>
          <w:lang w:val="sv-SE"/>
        </w:rPr>
        <w:tab/>
      </w:r>
      <w:r w:rsidRPr="008A099A">
        <w:rPr>
          <w:b/>
          <w:lang w:val="sv-SE"/>
        </w:rPr>
        <w:t>Farliga förbränningsprodukter:</w:t>
      </w:r>
      <w:r>
        <w:rPr>
          <w:b/>
          <w:lang w:val="sv-SE"/>
        </w:rPr>
        <w:t xml:space="preserve"> </w:t>
      </w:r>
      <w:r w:rsidR="00DB0A8E">
        <w:rPr>
          <w:bCs/>
          <w:lang w:val="sv-SE"/>
        </w:rPr>
        <w:t>Brandfarlig</w:t>
      </w:r>
    </w:p>
    <w:p w14:paraId="3A237A2E" w14:textId="191C194F" w:rsidR="00C22931" w:rsidRDefault="00A4348D" w:rsidP="00A4348D">
      <w:pPr>
        <w:tabs>
          <w:tab w:val="left" w:pos="2835"/>
        </w:tabs>
        <w:rPr>
          <w:b/>
          <w:lang w:val="sv-SE"/>
        </w:rPr>
      </w:pPr>
      <w:r w:rsidRPr="00A4348D">
        <w:rPr>
          <w:b/>
          <w:sz w:val="24"/>
          <w:szCs w:val="24"/>
          <w:lang w:val="hr-HR"/>
        </w:rPr>
        <w:t>5.</w:t>
      </w:r>
      <w:r w:rsidR="00E21F4A">
        <w:rPr>
          <w:b/>
          <w:sz w:val="24"/>
          <w:szCs w:val="24"/>
          <w:lang w:val="hr-HR"/>
        </w:rPr>
        <w:t>3</w:t>
      </w:r>
      <w:r w:rsidRPr="00A4348D">
        <w:rPr>
          <w:b/>
          <w:sz w:val="24"/>
          <w:szCs w:val="24"/>
          <w:lang w:val="hr-HR"/>
        </w:rPr>
        <w:t xml:space="preserve"> </w:t>
      </w:r>
      <w:r w:rsidRPr="00A4348D">
        <w:rPr>
          <w:b/>
          <w:sz w:val="24"/>
          <w:szCs w:val="24"/>
          <w:lang w:val="sv-SE"/>
        </w:rPr>
        <w:t xml:space="preserve">Råd till </w:t>
      </w:r>
      <w:r w:rsidR="00C22931">
        <w:rPr>
          <w:b/>
          <w:sz w:val="24"/>
          <w:szCs w:val="24"/>
          <w:lang w:val="sv-SE"/>
        </w:rPr>
        <w:t>brandbekämpningspersonal</w:t>
      </w:r>
      <w:r w:rsidRPr="00A4348D">
        <w:rPr>
          <w:b/>
          <w:sz w:val="24"/>
          <w:szCs w:val="24"/>
          <w:lang w:val="sv-SE"/>
        </w:rPr>
        <w:t>:</w:t>
      </w:r>
      <w:r>
        <w:rPr>
          <w:b/>
          <w:lang w:val="sv-SE"/>
        </w:rPr>
        <w:tab/>
      </w:r>
    </w:p>
    <w:p w14:paraId="6AF8C1AD" w14:textId="44895B0A" w:rsidR="00A4348D" w:rsidRDefault="00DB0A8E" w:rsidP="00DB0A8E">
      <w:pPr>
        <w:tabs>
          <w:tab w:val="left" w:pos="2835"/>
        </w:tabs>
        <w:ind w:left="2835"/>
        <w:rPr>
          <w:lang w:val="sv-SE"/>
        </w:rPr>
      </w:pPr>
      <w:r>
        <w:rPr>
          <w:lang w:val="sv-SE"/>
        </w:rPr>
        <w:t>Stanna inte i den brandfarliga zonen utan lämpliga skyddskläder. Andningsutrustning och lämpliga skyddskläder, inklusive handskar och ansiktsskydd.</w:t>
      </w:r>
    </w:p>
    <w:p w14:paraId="642B0301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611F32A0" w14:textId="77777777" w:rsidR="0093443A" w:rsidRDefault="0093443A">
      <w:pPr>
        <w:rPr>
          <w:b/>
          <w:szCs w:val="24"/>
          <w:lang w:val="hr-HR"/>
        </w:rPr>
      </w:pPr>
    </w:p>
    <w:p w14:paraId="04E6083C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6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ÅTGÄRDER VID OAVSIKTLIGA UTSLÄPP</w:t>
      </w:r>
    </w:p>
    <w:p w14:paraId="07D68CB0" w14:textId="77777777" w:rsidR="006F7CA8" w:rsidRDefault="006F7CA8">
      <w:pPr>
        <w:rPr>
          <w:b/>
          <w:szCs w:val="24"/>
          <w:lang w:val="hr-HR"/>
        </w:rPr>
      </w:pPr>
    </w:p>
    <w:p w14:paraId="4CDFF9D4" w14:textId="2EA23046" w:rsidR="00A4348D" w:rsidRDefault="00A4348D" w:rsidP="006A24E6">
      <w:pPr>
        <w:tabs>
          <w:tab w:val="left" w:pos="426"/>
        </w:tabs>
        <w:rPr>
          <w:b/>
          <w:sz w:val="24"/>
          <w:szCs w:val="24"/>
          <w:lang w:val="sv-SE"/>
        </w:rPr>
      </w:pPr>
      <w:r w:rsidRPr="00A4348D">
        <w:rPr>
          <w:b/>
          <w:sz w:val="24"/>
          <w:szCs w:val="24"/>
          <w:lang w:val="sv-SE"/>
        </w:rPr>
        <w:t>6.1 Personliga skyddsåtgärder</w:t>
      </w:r>
      <w:r w:rsidR="00C22931">
        <w:rPr>
          <w:b/>
          <w:sz w:val="24"/>
          <w:szCs w:val="24"/>
          <w:lang w:val="sv-SE"/>
        </w:rPr>
        <w:t>, skyddsutrustning och åtgärder vid nödsituationer</w:t>
      </w:r>
    </w:p>
    <w:p w14:paraId="49B8F586" w14:textId="2B8EB2FD" w:rsidR="006A24E6" w:rsidRDefault="006A24E6" w:rsidP="00DB0A8E">
      <w:pPr>
        <w:tabs>
          <w:tab w:val="left" w:pos="426"/>
          <w:tab w:val="left" w:pos="709"/>
          <w:tab w:val="left" w:pos="2835"/>
        </w:tabs>
        <w:ind w:left="2835"/>
        <w:rPr>
          <w:lang w:val="hr-HR"/>
        </w:rPr>
      </w:pPr>
      <w:r>
        <w:rPr>
          <w:sz w:val="24"/>
          <w:szCs w:val="24"/>
          <w:lang w:val="hr-HR"/>
        </w:rPr>
        <w:tab/>
      </w:r>
      <w:r w:rsidR="00DB0A8E">
        <w:rPr>
          <w:lang w:val="hr-HR"/>
        </w:rPr>
        <w:t>Säkra att det finns adekvat ventilation. Undvik kontakt med ögonne. Bär lämpliga skyddsglasögon.</w:t>
      </w:r>
    </w:p>
    <w:p w14:paraId="17BA47E8" w14:textId="1C275BDF" w:rsidR="00A4348D" w:rsidRDefault="00A4348D" w:rsidP="00A4348D">
      <w:pPr>
        <w:tabs>
          <w:tab w:val="left" w:pos="2835"/>
        </w:tabs>
        <w:rPr>
          <w:lang w:val="hr-HR"/>
        </w:rPr>
      </w:pPr>
      <w:r w:rsidRPr="00A4348D">
        <w:rPr>
          <w:b/>
          <w:sz w:val="24"/>
          <w:szCs w:val="24"/>
          <w:lang w:val="hr-HR"/>
        </w:rPr>
        <w:t xml:space="preserve">6.2 </w:t>
      </w:r>
      <w:r w:rsidRPr="00A4348D">
        <w:rPr>
          <w:b/>
          <w:sz w:val="24"/>
          <w:szCs w:val="24"/>
          <w:lang w:val="sv-SE"/>
        </w:rPr>
        <w:t>Miljöskyddsåtgärder:</w:t>
      </w:r>
      <w:r>
        <w:rPr>
          <w:lang w:val="sv-SE"/>
        </w:rPr>
        <w:tab/>
        <w:t>Undvik att förorena jord och vatten. Undvik spridning till avlopp</w:t>
      </w:r>
      <w:r w:rsidR="005F7659">
        <w:rPr>
          <w:lang w:val="sv-SE"/>
        </w:rPr>
        <w:t>.</w:t>
      </w:r>
    </w:p>
    <w:p w14:paraId="606544DA" w14:textId="053EED49" w:rsidR="00A4348D" w:rsidRPr="00483382" w:rsidRDefault="00A4348D" w:rsidP="00A4348D">
      <w:pPr>
        <w:rPr>
          <w:sz w:val="24"/>
          <w:szCs w:val="24"/>
          <w:lang w:val="hr-HR"/>
        </w:rPr>
      </w:pPr>
      <w:r w:rsidRPr="00483382">
        <w:rPr>
          <w:b/>
          <w:sz w:val="24"/>
          <w:szCs w:val="24"/>
          <w:lang w:val="hr-HR"/>
        </w:rPr>
        <w:t xml:space="preserve">6.3 </w:t>
      </w:r>
      <w:r w:rsidRPr="00483382">
        <w:rPr>
          <w:b/>
          <w:sz w:val="24"/>
          <w:szCs w:val="24"/>
          <w:lang w:val="sv-SE"/>
        </w:rPr>
        <w:t xml:space="preserve">Metoder och material för inneslutning och </w:t>
      </w:r>
      <w:r w:rsidR="00C22931">
        <w:rPr>
          <w:b/>
          <w:sz w:val="24"/>
          <w:szCs w:val="24"/>
          <w:lang w:val="sv-SE"/>
        </w:rPr>
        <w:t>sanering</w:t>
      </w:r>
      <w:r w:rsidRPr="00483382">
        <w:rPr>
          <w:b/>
          <w:sz w:val="24"/>
          <w:szCs w:val="24"/>
          <w:lang w:val="sv-SE"/>
        </w:rPr>
        <w:t>:</w:t>
      </w:r>
    </w:p>
    <w:p w14:paraId="280F5A87" w14:textId="32B57F8A" w:rsidR="00A4348D" w:rsidRDefault="00A4348D" w:rsidP="00A4348D">
      <w:pPr>
        <w:tabs>
          <w:tab w:val="left" w:pos="2835"/>
        </w:tabs>
        <w:ind w:left="2835"/>
        <w:rPr>
          <w:lang w:val="sv-SE"/>
        </w:rPr>
      </w:pPr>
      <w:r>
        <w:rPr>
          <w:lang w:val="sv-SE"/>
        </w:rPr>
        <w:t xml:space="preserve">Små kvantiteter som spills: </w:t>
      </w:r>
      <w:r w:rsidR="00DB0A8E">
        <w:rPr>
          <w:lang w:val="sv-SE"/>
        </w:rPr>
        <w:t>ta upp med absorberande material och skyffla det till en container för avfall.</w:t>
      </w:r>
      <w:r>
        <w:rPr>
          <w:lang w:val="sv-SE"/>
        </w:rPr>
        <w:t xml:space="preserve"> Större spill: </w:t>
      </w:r>
      <w:r w:rsidR="00DB0A8E">
        <w:rPr>
          <w:lang w:val="sv-SE"/>
        </w:rPr>
        <w:t>Stäng in</w:t>
      </w:r>
      <w:r w:rsidR="009746F3">
        <w:rPr>
          <w:lang w:val="sv-SE"/>
        </w:rPr>
        <w:t xml:space="preserve"> utspillt ämne, pumpa in i lämplig container</w:t>
      </w:r>
      <w:r w:rsidR="005F7659">
        <w:rPr>
          <w:lang w:val="sv-SE"/>
        </w:rPr>
        <w:t xml:space="preserve">.  </w:t>
      </w:r>
      <w:r>
        <w:rPr>
          <w:lang w:val="sv-SE"/>
        </w:rPr>
        <w:t xml:space="preserve">Detta material måste tas om hand </w:t>
      </w:r>
      <w:r w:rsidR="009746F3">
        <w:rPr>
          <w:lang w:val="sv-SE"/>
        </w:rPr>
        <w:t xml:space="preserve">på ett säkert sätt </w:t>
      </w:r>
      <w:r>
        <w:rPr>
          <w:lang w:val="sv-SE"/>
        </w:rPr>
        <w:t>enligt lokal lagstiftning</w:t>
      </w:r>
    </w:p>
    <w:p w14:paraId="1DF13FB0" w14:textId="3B52713E" w:rsidR="00C42D32" w:rsidRDefault="00C42D32" w:rsidP="00C42D32">
      <w:pPr>
        <w:tabs>
          <w:tab w:val="left" w:pos="2835"/>
        </w:tabs>
        <w:rPr>
          <w:lang w:val="sv-SE"/>
        </w:rPr>
      </w:pPr>
      <w:r w:rsidRPr="00C42D32">
        <w:rPr>
          <w:b/>
          <w:bCs/>
          <w:sz w:val="24"/>
          <w:szCs w:val="24"/>
          <w:lang w:val="sv-SE"/>
        </w:rPr>
        <w:t>6.4 Hänvisning till andra avsnitt:</w:t>
      </w:r>
    </w:p>
    <w:p w14:paraId="55878C3D" w14:textId="2698E1AB" w:rsidR="005F7659" w:rsidRDefault="005F7659" w:rsidP="009746F3">
      <w:pPr>
        <w:tabs>
          <w:tab w:val="left" w:pos="2835"/>
        </w:tabs>
        <w:rPr>
          <w:lang w:val="hr-HR"/>
        </w:rPr>
      </w:pPr>
      <w:r>
        <w:rPr>
          <w:lang w:val="sv-SE"/>
        </w:rPr>
        <w:tab/>
      </w:r>
      <w:r w:rsidR="009746F3">
        <w:rPr>
          <w:lang w:val="sv-SE"/>
        </w:rPr>
        <w:t>Ingen ytterligare information är tillgänglig.</w:t>
      </w:r>
    </w:p>
    <w:p w14:paraId="7010C621" w14:textId="77777777" w:rsidR="0093443A" w:rsidRDefault="0093443A" w:rsidP="00A4348D">
      <w:pPr>
        <w:tabs>
          <w:tab w:val="left" w:pos="2835"/>
        </w:tabs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4E8DDF11" w14:textId="77777777" w:rsidR="0093443A" w:rsidRDefault="0093443A">
      <w:pPr>
        <w:rPr>
          <w:szCs w:val="24"/>
          <w:lang w:val="hr-HR"/>
        </w:rPr>
      </w:pPr>
    </w:p>
    <w:p w14:paraId="33B36B6A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7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HANTERING OCH LAGRING</w:t>
      </w:r>
    </w:p>
    <w:p w14:paraId="052C8BFE" w14:textId="77777777" w:rsidR="006F7CA8" w:rsidRDefault="006F7CA8">
      <w:pPr>
        <w:rPr>
          <w:b/>
          <w:szCs w:val="24"/>
          <w:lang w:val="hr-HR"/>
        </w:rPr>
      </w:pPr>
    </w:p>
    <w:p w14:paraId="08055E3D" w14:textId="77777777" w:rsidR="00422F2D" w:rsidRDefault="000F3398" w:rsidP="000F3398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C522D7">
        <w:rPr>
          <w:b/>
          <w:sz w:val="24"/>
          <w:szCs w:val="24"/>
          <w:lang w:val="sv-SE"/>
        </w:rPr>
        <w:t xml:space="preserve">7.1 </w:t>
      </w:r>
      <w:r w:rsidR="00422F2D">
        <w:rPr>
          <w:b/>
          <w:sz w:val="24"/>
          <w:szCs w:val="24"/>
          <w:lang w:val="sv-SE"/>
        </w:rPr>
        <w:t>Försiktighetsmått för säker hantering</w:t>
      </w:r>
    </w:p>
    <w:p w14:paraId="46FFDA7C" w14:textId="132B96ED" w:rsidR="00422F2D" w:rsidRPr="006400D0" w:rsidRDefault="00422F2D" w:rsidP="009746F3">
      <w:pPr>
        <w:tabs>
          <w:tab w:val="left" w:pos="426"/>
          <w:tab w:val="left" w:pos="2835"/>
        </w:tabs>
        <w:ind w:left="2835"/>
        <w:rPr>
          <w:bCs/>
          <w:lang w:val="sv-SE"/>
        </w:rPr>
      </w:pPr>
      <w:r>
        <w:rPr>
          <w:b/>
          <w:sz w:val="24"/>
          <w:szCs w:val="24"/>
          <w:lang w:val="sv-SE"/>
        </w:rPr>
        <w:tab/>
      </w:r>
      <w:r w:rsidR="009746F3">
        <w:rPr>
          <w:bCs/>
          <w:lang w:val="sv-SE"/>
        </w:rPr>
        <w:t>Undvik kontakt med ögon och med inandning. Ät inte, drick eller rök när produkten används. Hantera inte produkten innan säkerhetsåtgärderna har lästs och förståtts.</w:t>
      </w:r>
    </w:p>
    <w:p w14:paraId="2A62C2A2" w14:textId="29D17E85" w:rsidR="00422F2D" w:rsidRPr="00FF71E7" w:rsidRDefault="00422F2D" w:rsidP="00422F2D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 Förhållanden för säker lagring, inklusive eventuell oförenlighet:</w:t>
      </w:r>
    </w:p>
    <w:p w14:paraId="5BA892C5" w14:textId="6169ED8D" w:rsidR="000F3398" w:rsidRDefault="000F3398" w:rsidP="000F3398">
      <w:pPr>
        <w:tabs>
          <w:tab w:val="left" w:pos="2835"/>
        </w:tabs>
        <w:ind w:left="2835" w:hanging="2835"/>
        <w:rPr>
          <w:lang w:val="sv-SE"/>
        </w:rPr>
      </w:pPr>
      <w:r>
        <w:rPr>
          <w:lang w:val="sv-SE"/>
        </w:rPr>
        <w:tab/>
      </w:r>
      <w:r w:rsidR="009746F3">
        <w:rPr>
          <w:lang w:val="sv-SE"/>
        </w:rPr>
        <w:t>Lagringsförhållanden: Lagra i originalförpackningar i ett svalt utrymme. Håll borta från heta källor, öppna lågor och gnistor och andra antändningskällor.</w:t>
      </w:r>
    </w:p>
    <w:p w14:paraId="523F27F5" w14:textId="5BFE4BB4" w:rsidR="00422F2D" w:rsidRDefault="00422F2D" w:rsidP="000F3398">
      <w:pPr>
        <w:tabs>
          <w:tab w:val="left" w:pos="2835"/>
        </w:tabs>
        <w:ind w:left="2835" w:hanging="2835"/>
        <w:rPr>
          <w:lang w:val="hr-HR"/>
        </w:rPr>
      </w:pPr>
      <w:r w:rsidRPr="00422F2D">
        <w:rPr>
          <w:b/>
          <w:bCs/>
          <w:sz w:val="24"/>
          <w:szCs w:val="24"/>
          <w:lang w:val="sv-SE"/>
        </w:rPr>
        <w:t>7.3 Specifik slutanvändning:</w:t>
      </w:r>
      <w:r>
        <w:rPr>
          <w:lang w:val="sv-SE"/>
        </w:rPr>
        <w:t xml:space="preserve"> </w:t>
      </w:r>
      <w:r w:rsidR="009746F3">
        <w:rPr>
          <w:lang w:val="sv-SE"/>
        </w:rPr>
        <w:t>Okänd.</w:t>
      </w:r>
    </w:p>
    <w:p w14:paraId="6D137AB6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1F578E95" w14:textId="77777777" w:rsidR="0093443A" w:rsidRDefault="0093443A">
      <w:pPr>
        <w:rPr>
          <w:szCs w:val="24"/>
          <w:lang w:val="hr-HR"/>
        </w:rPr>
      </w:pPr>
    </w:p>
    <w:p w14:paraId="7D05A458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8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BEGRÄNSNING AV EXPONERINGEN/PERSONLIGT SKYDD</w:t>
      </w:r>
    </w:p>
    <w:p w14:paraId="5C7EC957" w14:textId="77777777" w:rsidR="006F7CA8" w:rsidRDefault="006F7CA8">
      <w:pPr>
        <w:rPr>
          <w:b/>
          <w:szCs w:val="24"/>
          <w:lang w:val="hr-HR"/>
        </w:rPr>
      </w:pPr>
    </w:p>
    <w:p w14:paraId="06FEF4BD" w14:textId="6C64C548" w:rsidR="000F3398" w:rsidRDefault="000F3398" w:rsidP="000F3398">
      <w:pPr>
        <w:tabs>
          <w:tab w:val="left" w:pos="2835"/>
        </w:tabs>
        <w:rPr>
          <w:lang w:val="hr-HR"/>
        </w:rPr>
      </w:pPr>
      <w:r w:rsidRPr="00C522D7">
        <w:rPr>
          <w:b/>
          <w:sz w:val="24"/>
          <w:szCs w:val="24"/>
          <w:lang w:val="hr-HR"/>
        </w:rPr>
        <w:t xml:space="preserve">8.1 </w:t>
      </w:r>
      <w:r w:rsidRPr="00C522D7">
        <w:rPr>
          <w:b/>
          <w:sz w:val="24"/>
          <w:szCs w:val="24"/>
          <w:lang w:val="sv-SE"/>
        </w:rPr>
        <w:t>Kontrollparametrar:</w:t>
      </w:r>
    </w:p>
    <w:p w14:paraId="70F1597C" w14:textId="7602CD79" w:rsidR="00DD4A9F" w:rsidRDefault="00DD4A9F" w:rsidP="000F3398">
      <w:pPr>
        <w:tabs>
          <w:tab w:val="left" w:pos="2835"/>
        </w:tabs>
        <w:rPr>
          <w:lang w:val="hr-H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DD4A9F" w14:paraId="6384DF7D" w14:textId="77777777" w:rsidTr="007875A1">
        <w:tc>
          <w:tcPr>
            <w:tcW w:w="1803" w:type="dxa"/>
            <w:vMerge w:val="restart"/>
          </w:tcPr>
          <w:p w14:paraId="5438CEBA" w14:textId="6578579C" w:rsidR="00DD4A9F" w:rsidRDefault="00DD4A9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Substans</w:t>
            </w:r>
          </w:p>
        </w:tc>
        <w:tc>
          <w:tcPr>
            <w:tcW w:w="1803" w:type="dxa"/>
            <w:vMerge w:val="restart"/>
          </w:tcPr>
          <w:p w14:paraId="225F91A9" w14:textId="2D1594E8" w:rsidR="00DD4A9F" w:rsidRDefault="00DD4A9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CAS nr</w:t>
            </w:r>
          </w:p>
        </w:tc>
        <w:tc>
          <w:tcPr>
            <w:tcW w:w="3606" w:type="dxa"/>
            <w:gridSpan w:val="2"/>
          </w:tcPr>
          <w:p w14:paraId="58541409" w14:textId="1BFB530E" w:rsidR="00DD4A9F" w:rsidRDefault="00DD4A9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Gränsvärden exponeringar (GVI/KGVI)</w:t>
            </w:r>
          </w:p>
        </w:tc>
        <w:tc>
          <w:tcPr>
            <w:tcW w:w="1803" w:type="dxa"/>
            <w:vMerge w:val="restart"/>
          </w:tcPr>
          <w:p w14:paraId="2C9176BC" w14:textId="78DEFCBA" w:rsidR="00DD4A9F" w:rsidRDefault="00DD4A9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Biologiska gränsvärden</w:t>
            </w:r>
          </w:p>
        </w:tc>
      </w:tr>
      <w:tr w:rsidR="00DD4A9F" w14:paraId="7BA44607" w14:textId="77777777" w:rsidTr="00DD4A9F">
        <w:tc>
          <w:tcPr>
            <w:tcW w:w="1803" w:type="dxa"/>
            <w:vMerge/>
          </w:tcPr>
          <w:p w14:paraId="7B7EAC67" w14:textId="77777777" w:rsidR="00DD4A9F" w:rsidRDefault="00DD4A9F" w:rsidP="000F3398">
            <w:pPr>
              <w:tabs>
                <w:tab w:val="left" w:pos="2835"/>
              </w:tabs>
              <w:rPr>
                <w:lang w:val="hr-HR"/>
              </w:rPr>
            </w:pPr>
          </w:p>
        </w:tc>
        <w:tc>
          <w:tcPr>
            <w:tcW w:w="1803" w:type="dxa"/>
            <w:vMerge/>
          </w:tcPr>
          <w:p w14:paraId="45A8DE22" w14:textId="77777777" w:rsidR="00DD4A9F" w:rsidRDefault="00DD4A9F" w:rsidP="000F3398">
            <w:pPr>
              <w:tabs>
                <w:tab w:val="left" w:pos="2835"/>
              </w:tabs>
              <w:rPr>
                <w:lang w:val="hr-HR"/>
              </w:rPr>
            </w:pPr>
          </w:p>
        </w:tc>
        <w:tc>
          <w:tcPr>
            <w:tcW w:w="1803" w:type="dxa"/>
          </w:tcPr>
          <w:p w14:paraId="7A5E9BC9" w14:textId="2ACB648D" w:rsidR="00DD4A9F" w:rsidRDefault="00DD4A9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ppm</w:t>
            </w:r>
          </w:p>
        </w:tc>
        <w:tc>
          <w:tcPr>
            <w:tcW w:w="1803" w:type="dxa"/>
          </w:tcPr>
          <w:p w14:paraId="1A8B5B45" w14:textId="582FC3E9" w:rsidR="00DD4A9F" w:rsidRPr="00DD4A9F" w:rsidRDefault="00DD4A9F" w:rsidP="00DD4A9F">
            <w:pPr>
              <w:tabs>
                <w:tab w:val="left" w:pos="2835"/>
              </w:tabs>
              <w:jc w:val="center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mg/m</w:t>
            </w:r>
            <w:r>
              <w:rPr>
                <w:vertAlign w:val="superscript"/>
                <w:lang w:val="hr-HR"/>
              </w:rPr>
              <w:t>3</w:t>
            </w:r>
          </w:p>
        </w:tc>
        <w:tc>
          <w:tcPr>
            <w:tcW w:w="1803" w:type="dxa"/>
            <w:vMerge/>
          </w:tcPr>
          <w:p w14:paraId="6F39133F" w14:textId="77777777" w:rsidR="00DD4A9F" w:rsidRDefault="00DD4A9F" w:rsidP="000F3398">
            <w:pPr>
              <w:tabs>
                <w:tab w:val="left" w:pos="2835"/>
              </w:tabs>
              <w:rPr>
                <w:lang w:val="hr-HR"/>
              </w:rPr>
            </w:pPr>
          </w:p>
        </w:tc>
      </w:tr>
      <w:tr w:rsidR="00DD4A9F" w:rsidRPr="00786C13" w14:paraId="6E7A7EF0" w14:textId="77777777" w:rsidTr="00DD4A9F">
        <w:tc>
          <w:tcPr>
            <w:tcW w:w="1803" w:type="dxa"/>
          </w:tcPr>
          <w:p w14:paraId="286D8750" w14:textId="12F7E45A" w:rsidR="00DD4A9F" w:rsidRDefault="009746F3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Ethyl alcohol dentaturated</w:t>
            </w:r>
          </w:p>
        </w:tc>
        <w:tc>
          <w:tcPr>
            <w:tcW w:w="1803" w:type="dxa"/>
          </w:tcPr>
          <w:p w14:paraId="0CECC25C" w14:textId="53E45E13" w:rsidR="00DD4A9F" w:rsidRDefault="009746F3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64-17-5</w:t>
            </w:r>
          </w:p>
        </w:tc>
        <w:tc>
          <w:tcPr>
            <w:tcW w:w="1803" w:type="dxa"/>
          </w:tcPr>
          <w:p w14:paraId="71E90309" w14:textId="349F4E5D" w:rsidR="00DD4A9F" w:rsidRDefault="009746F3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1000</w:t>
            </w:r>
          </w:p>
        </w:tc>
        <w:tc>
          <w:tcPr>
            <w:tcW w:w="1803" w:type="dxa"/>
          </w:tcPr>
          <w:p w14:paraId="13265247" w14:textId="0949F8FC" w:rsidR="00DD4A9F" w:rsidRDefault="009746F3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1900</w:t>
            </w:r>
          </w:p>
        </w:tc>
        <w:tc>
          <w:tcPr>
            <w:tcW w:w="1803" w:type="dxa"/>
          </w:tcPr>
          <w:p w14:paraId="402F37BF" w14:textId="635AD73A" w:rsidR="00DD4A9F" w:rsidRDefault="004B224F" w:rsidP="00DD4A9F">
            <w:pPr>
              <w:tabs>
                <w:tab w:val="left" w:pos="2835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</w:tbl>
    <w:p w14:paraId="64919CA8" w14:textId="2ED66E81" w:rsidR="00DD4A9F" w:rsidRDefault="00DD4A9F" w:rsidP="000F3398">
      <w:pPr>
        <w:tabs>
          <w:tab w:val="left" w:pos="2835"/>
        </w:tabs>
        <w:rPr>
          <w:lang w:val="hr-HR"/>
        </w:rPr>
      </w:pPr>
    </w:p>
    <w:p w14:paraId="7DFF99DF" w14:textId="440CDBC4" w:rsidR="000F3398" w:rsidRDefault="000F3398" w:rsidP="000F3398">
      <w:pPr>
        <w:rPr>
          <w:b/>
          <w:sz w:val="24"/>
          <w:szCs w:val="24"/>
          <w:lang w:val="sv-SE"/>
        </w:rPr>
      </w:pPr>
      <w:r w:rsidRPr="00C522D7">
        <w:rPr>
          <w:b/>
          <w:sz w:val="24"/>
          <w:szCs w:val="24"/>
          <w:lang w:val="hr-HR"/>
        </w:rPr>
        <w:t xml:space="preserve">8.2 </w:t>
      </w:r>
      <w:r w:rsidR="00DD4A9F">
        <w:rPr>
          <w:b/>
          <w:sz w:val="24"/>
          <w:szCs w:val="24"/>
          <w:lang w:val="sv-SE"/>
        </w:rPr>
        <w:t>Begränsning av exponeringen</w:t>
      </w:r>
      <w:r w:rsidRPr="00C522D7">
        <w:rPr>
          <w:b/>
          <w:sz w:val="24"/>
          <w:szCs w:val="24"/>
          <w:lang w:val="sv-SE"/>
        </w:rPr>
        <w:t>:</w:t>
      </w:r>
    </w:p>
    <w:p w14:paraId="283D3F4D" w14:textId="3F63BC0A" w:rsidR="006F5EBD" w:rsidRDefault="006F5EBD" w:rsidP="006F5EBD">
      <w:pPr>
        <w:tabs>
          <w:tab w:val="left" w:pos="2835"/>
        </w:tabs>
        <w:rPr>
          <w:bCs/>
          <w:lang w:val="sv-SE"/>
        </w:rPr>
      </w:pPr>
      <w:r>
        <w:rPr>
          <w:bCs/>
          <w:lang w:val="sv-SE"/>
        </w:rPr>
        <w:tab/>
        <w:t>- skydd vid andning: Inte tillämplig.</w:t>
      </w:r>
    </w:p>
    <w:p w14:paraId="5EA797DA" w14:textId="77777777" w:rsidR="006F5EBD" w:rsidRDefault="006F5EBD" w:rsidP="006F5EBD">
      <w:pPr>
        <w:tabs>
          <w:tab w:val="left" w:pos="2835"/>
        </w:tabs>
        <w:rPr>
          <w:bCs/>
          <w:lang w:val="sv-SE"/>
        </w:rPr>
      </w:pPr>
      <w:r>
        <w:rPr>
          <w:bCs/>
          <w:lang w:val="sv-SE"/>
        </w:rPr>
        <w:tab/>
        <w:t>- skydd för händer: Inte tillämplig.</w:t>
      </w:r>
    </w:p>
    <w:p w14:paraId="3C57CA4A" w14:textId="40A316E9" w:rsidR="006F5EBD" w:rsidRPr="006F5EBD" w:rsidRDefault="006F5EBD" w:rsidP="006F5EBD">
      <w:pPr>
        <w:tabs>
          <w:tab w:val="left" w:pos="2835"/>
        </w:tabs>
        <w:rPr>
          <w:bCs/>
          <w:lang w:val="sv-SE"/>
        </w:rPr>
      </w:pPr>
      <w:r>
        <w:rPr>
          <w:bCs/>
          <w:lang w:val="sv-SE"/>
        </w:rPr>
        <w:tab/>
        <w:t xml:space="preserve">- </w:t>
      </w:r>
      <w:r w:rsidR="007433AD">
        <w:rPr>
          <w:bCs/>
          <w:lang w:val="sv-SE"/>
        </w:rPr>
        <w:t>s</w:t>
      </w:r>
      <w:r>
        <w:rPr>
          <w:bCs/>
          <w:lang w:val="sv-SE"/>
        </w:rPr>
        <w:t>kydd för ögonen: Under påfyllning använd ögon-/ansiktsskydd.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7433AD">
        <w:rPr>
          <w:bCs/>
          <w:lang w:val="sv-SE"/>
        </w:rPr>
        <w:t>- skydd för hud: Inte tillämpligt.</w:t>
      </w:r>
    </w:p>
    <w:p w14:paraId="299A3728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1C42CA28" w14:textId="77777777" w:rsidR="0093443A" w:rsidRDefault="0093443A">
      <w:pPr>
        <w:rPr>
          <w:szCs w:val="24"/>
          <w:lang w:val="hr-HR"/>
        </w:rPr>
      </w:pPr>
    </w:p>
    <w:p w14:paraId="49522517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9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FYSIKALISKA OCH KEMISKA EGENSKAPER</w:t>
      </w:r>
    </w:p>
    <w:p w14:paraId="6F65C4E9" w14:textId="0DC2B805" w:rsidR="006F7CA8" w:rsidRPr="004044ED" w:rsidRDefault="004044ED">
      <w:pPr>
        <w:rPr>
          <w:b/>
          <w:sz w:val="24"/>
          <w:szCs w:val="24"/>
          <w:lang w:val="hr-HR"/>
        </w:rPr>
      </w:pPr>
      <w:r w:rsidRPr="004044ED">
        <w:rPr>
          <w:b/>
          <w:sz w:val="24"/>
          <w:szCs w:val="24"/>
          <w:lang w:val="hr-HR"/>
        </w:rPr>
        <w:t>9.1</w:t>
      </w:r>
      <w:r>
        <w:rPr>
          <w:b/>
          <w:sz w:val="24"/>
          <w:szCs w:val="24"/>
          <w:lang w:val="hr-HR"/>
        </w:rPr>
        <w:t xml:space="preserve"> Information om grundläggande fysikaliska och kemiska egenskaper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F1CB4" w14:paraId="56C93513" w14:textId="77777777" w:rsidTr="00BF1CB4">
        <w:tc>
          <w:tcPr>
            <w:tcW w:w="3005" w:type="dxa"/>
          </w:tcPr>
          <w:p w14:paraId="7238AD5F" w14:textId="77777777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</w:p>
        </w:tc>
        <w:tc>
          <w:tcPr>
            <w:tcW w:w="3005" w:type="dxa"/>
          </w:tcPr>
          <w:p w14:paraId="03600216" w14:textId="4C1290CE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Värde</w:t>
            </w:r>
          </w:p>
        </w:tc>
        <w:tc>
          <w:tcPr>
            <w:tcW w:w="3005" w:type="dxa"/>
          </w:tcPr>
          <w:p w14:paraId="153CC11D" w14:textId="6097C60E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Metod</w:t>
            </w:r>
          </w:p>
        </w:tc>
      </w:tr>
      <w:tr w:rsidR="00BF1CB4" w14:paraId="7F167F6A" w14:textId="77777777" w:rsidTr="00BF1CB4">
        <w:tc>
          <w:tcPr>
            <w:tcW w:w="3005" w:type="dxa"/>
          </w:tcPr>
          <w:p w14:paraId="0005F4F2" w14:textId="2C3ABDC9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Utseende</w:t>
            </w:r>
          </w:p>
        </w:tc>
        <w:tc>
          <w:tcPr>
            <w:tcW w:w="3005" w:type="dxa"/>
          </w:tcPr>
          <w:p w14:paraId="7F928F9F" w14:textId="242B553E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Vätska</w:t>
            </w:r>
          </w:p>
        </w:tc>
        <w:tc>
          <w:tcPr>
            <w:tcW w:w="3005" w:type="dxa"/>
          </w:tcPr>
          <w:p w14:paraId="349CD14E" w14:textId="28796529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78DB4006" w14:textId="77777777" w:rsidTr="00BF1CB4">
        <w:tc>
          <w:tcPr>
            <w:tcW w:w="3005" w:type="dxa"/>
          </w:tcPr>
          <w:p w14:paraId="1D22FCCC" w14:textId="6A94C53B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Färg</w:t>
            </w:r>
          </w:p>
        </w:tc>
        <w:tc>
          <w:tcPr>
            <w:tcW w:w="3005" w:type="dxa"/>
          </w:tcPr>
          <w:p w14:paraId="6248D82D" w14:textId="32B24B30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Klar, genomskinlig</w:t>
            </w:r>
          </w:p>
        </w:tc>
        <w:tc>
          <w:tcPr>
            <w:tcW w:w="3005" w:type="dxa"/>
          </w:tcPr>
          <w:p w14:paraId="1F9A2DC9" w14:textId="03F258FE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29496DA3" w14:textId="77777777" w:rsidTr="00BF1CB4">
        <w:tc>
          <w:tcPr>
            <w:tcW w:w="3005" w:type="dxa"/>
          </w:tcPr>
          <w:p w14:paraId="0E341560" w14:textId="4E84F07F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Lukt</w:t>
            </w:r>
          </w:p>
        </w:tc>
        <w:tc>
          <w:tcPr>
            <w:tcW w:w="3005" w:type="dxa"/>
          </w:tcPr>
          <w:p w14:paraId="7F24CCA0" w14:textId="36441F0F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Karaktäristisk</w:t>
            </w:r>
          </w:p>
        </w:tc>
        <w:tc>
          <w:tcPr>
            <w:tcW w:w="3005" w:type="dxa"/>
          </w:tcPr>
          <w:p w14:paraId="41CB24A4" w14:textId="034CAE44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7D6AF62D" w14:textId="77777777" w:rsidTr="00BF1CB4">
        <w:tc>
          <w:tcPr>
            <w:tcW w:w="3005" w:type="dxa"/>
          </w:tcPr>
          <w:p w14:paraId="00FFD9B0" w14:textId="7B1951C2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Lukttröskel</w:t>
            </w:r>
          </w:p>
        </w:tc>
        <w:tc>
          <w:tcPr>
            <w:tcW w:w="3005" w:type="dxa"/>
          </w:tcPr>
          <w:p w14:paraId="724EF5BF" w14:textId="35E07340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5A36A529" w14:textId="2FC61DB4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3A9F04EB" w14:textId="77777777" w:rsidTr="00BF1CB4">
        <w:tc>
          <w:tcPr>
            <w:tcW w:w="3005" w:type="dxa"/>
          </w:tcPr>
          <w:p w14:paraId="0B7305DA" w14:textId="3C1BBEB5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pH</w:t>
            </w:r>
          </w:p>
        </w:tc>
        <w:tc>
          <w:tcPr>
            <w:tcW w:w="3005" w:type="dxa"/>
          </w:tcPr>
          <w:p w14:paraId="56B42614" w14:textId="342D6EF8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6,5</w:t>
            </w:r>
          </w:p>
        </w:tc>
        <w:tc>
          <w:tcPr>
            <w:tcW w:w="3005" w:type="dxa"/>
          </w:tcPr>
          <w:p w14:paraId="5825BBB5" w14:textId="5E6E424E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542367C5" w14:textId="77777777" w:rsidTr="00BF1CB4">
        <w:tc>
          <w:tcPr>
            <w:tcW w:w="3005" w:type="dxa"/>
          </w:tcPr>
          <w:p w14:paraId="018C7002" w14:textId="60951E6C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</w:t>
            </w:r>
            <w:r w:rsidR="00BF1CB4">
              <w:rPr>
                <w:szCs w:val="24"/>
                <w:lang w:val="sv-SE"/>
              </w:rPr>
              <w:t>ryspunkt</w:t>
            </w:r>
          </w:p>
        </w:tc>
        <w:tc>
          <w:tcPr>
            <w:tcW w:w="3005" w:type="dxa"/>
          </w:tcPr>
          <w:p w14:paraId="03B1BEE4" w14:textId="0D653E26" w:rsidR="00BF1CB4" w:rsidRDefault="00BF1CB4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54F4F337" w14:textId="46F298DB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70506A35" w14:textId="77777777" w:rsidTr="00BF1CB4">
        <w:tc>
          <w:tcPr>
            <w:tcW w:w="3005" w:type="dxa"/>
          </w:tcPr>
          <w:p w14:paraId="6D50C289" w14:textId="538DABA2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Kokpunkt</w:t>
            </w:r>
          </w:p>
        </w:tc>
        <w:tc>
          <w:tcPr>
            <w:tcW w:w="3005" w:type="dxa"/>
          </w:tcPr>
          <w:p w14:paraId="4E43F708" w14:textId="5E83E473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82°C (litt. data)</w:t>
            </w:r>
          </w:p>
        </w:tc>
        <w:tc>
          <w:tcPr>
            <w:tcW w:w="3005" w:type="dxa"/>
          </w:tcPr>
          <w:p w14:paraId="2068D216" w14:textId="63DEE053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09459FD0" w14:textId="77777777" w:rsidTr="00BF1CB4">
        <w:tc>
          <w:tcPr>
            <w:tcW w:w="3005" w:type="dxa"/>
          </w:tcPr>
          <w:p w14:paraId="580779C0" w14:textId="356B074C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Flampunkt</w:t>
            </w:r>
          </w:p>
        </w:tc>
        <w:tc>
          <w:tcPr>
            <w:tcW w:w="3005" w:type="dxa"/>
          </w:tcPr>
          <w:p w14:paraId="31D69663" w14:textId="2C293279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proofErr w:type="gramStart"/>
            <w:r>
              <w:rPr>
                <w:szCs w:val="24"/>
                <w:lang w:val="sv-SE"/>
              </w:rPr>
              <w:t>&lt; 23</w:t>
            </w:r>
            <w:proofErr w:type="gramEnd"/>
            <w:r>
              <w:rPr>
                <w:szCs w:val="24"/>
                <w:lang w:val="sv-SE"/>
              </w:rPr>
              <w:t>°C (litt. data)</w:t>
            </w:r>
          </w:p>
        </w:tc>
        <w:tc>
          <w:tcPr>
            <w:tcW w:w="3005" w:type="dxa"/>
          </w:tcPr>
          <w:p w14:paraId="1054336D" w14:textId="7850B707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72E73EB2" w14:textId="77777777" w:rsidTr="00BF1CB4">
        <w:tc>
          <w:tcPr>
            <w:tcW w:w="3005" w:type="dxa"/>
          </w:tcPr>
          <w:p w14:paraId="4F109F6A" w14:textId="2EC55B0A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Densitet (20 °C)</w:t>
            </w:r>
          </w:p>
        </w:tc>
        <w:tc>
          <w:tcPr>
            <w:tcW w:w="3005" w:type="dxa"/>
          </w:tcPr>
          <w:p w14:paraId="4BC08FD5" w14:textId="4335E034" w:rsidR="00BF1CB4" w:rsidRPr="00C66EA5" w:rsidRDefault="00C66EA5" w:rsidP="004A36B4">
            <w:pPr>
              <w:tabs>
                <w:tab w:val="left" w:pos="2835"/>
              </w:tabs>
              <w:rPr>
                <w:szCs w:val="24"/>
                <w:vertAlign w:val="superscript"/>
                <w:lang w:val="sv-SE"/>
              </w:rPr>
            </w:pPr>
            <w:r>
              <w:rPr>
                <w:szCs w:val="24"/>
                <w:lang w:val="sv-SE"/>
              </w:rPr>
              <w:t>ungefär 855 kg/m</w:t>
            </w:r>
            <w:r>
              <w:rPr>
                <w:szCs w:val="24"/>
                <w:vertAlign w:val="superscript"/>
                <w:lang w:val="sv-SE"/>
              </w:rPr>
              <w:t>3</w:t>
            </w:r>
          </w:p>
        </w:tc>
        <w:tc>
          <w:tcPr>
            <w:tcW w:w="3005" w:type="dxa"/>
          </w:tcPr>
          <w:p w14:paraId="355AAE8E" w14:textId="4B8A7071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5429E9EB" w14:textId="77777777" w:rsidTr="00BF1CB4">
        <w:tc>
          <w:tcPr>
            <w:tcW w:w="3005" w:type="dxa"/>
          </w:tcPr>
          <w:p w14:paraId="2C5D2CF3" w14:textId="3EB16453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Viskositet</w:t>
            </w:r>
          </w:p>
        </w:tc>
        <w:tc>
          <w:tcPr>
            <w:tcW w:w="3005" w:type="dxa"/>
          </w:tcPr>
          <w:p w14:paraId="0D922A8A" w14:textId="3A4D2653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3B76B5D1" w14:textId="19088448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13717ED8" w14:textId="77777777" w:rsidTr="00BF1CB4">
        <w:tc>
          <w:tcPr>
            <w:tcW w:w="3005" w:type="dxa"/>
          </w:tcPr>
          <w:p w14:paraId="66FFB1CA" w14:textId="249975B9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Viskositet (</w:t>
            </w:r>
            <w:proofErr w:type="spellStart"/>
            <w:r>
              <w:rPr>
                <w:szCs w:val="24"/>
                <w:lang w:val="sv-SE"/>
              </w:rPr>
              <w:t>kinematisk</w:t>
            </w:r>
            <w:proofErr w:type="spellEnd"/>
            <w:r>
              <w:rPr>
                <w:szCs w:val="24"/>
                <w:lang w:val="sv-SE"/>
              </w:rPr>
              <w:t>)</w:t>
            </w:r>
          </w:p>
        </w:tc>
        <w:tc>
          <w:tcPr>
            <w:tcW w:w="3005" w:type="dxa"/>
          </w:tcPr>
          <w:p w14:paraId="7A546EEB" w14:textId="3CC418AB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143013BA" w14:textId="76C780D7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37C99E1C" w14:textId="77777777" w:rsidTr="00BF1CB4">
        <w:tc>
          <w:tcPr>
            <w:tcW w:w="3005" w:type="dxa"/>
          </w:tcPr>
          <w:p w14:paraId="041BE7C2" w14:textId="0D21D95D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Explosiva egenskaper</w:t>
            </w:r>
          </w:p>
        </w:tc>
        <w:tc>
          <w:tcPr>
            <w:tcW w:w="3005" w:type="dxa"/>
          </w:tcPr>
          <w:p w14:paraId="3D96B54C" w14:textId="17B8418C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59B60ACF" w14:textId="5EA6AB45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60C81908" w14:textId="77777777" w:rsidTr="00BF1CB4">
        <w:tc>
          <w:tcPr>
            <w:tcW w:w="3005" w:type="dxa"/>
          </w:tcPr>
          <w:p w14:paraId="4CC37C20" w14:textId="1F34FB12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Löslighet (kvalitativ)</w:t>
            </w:r>
          </w:p>
        </w:tc>
        <w:tc>
          <w:tcPr>
            <w:tcW w:w="3005" w:type="dxa"/>
          </w:tcPr>
          <w:p w14:paraId="027DBD4F" w14:textId="5ED79EC4" w:rsidR="00BF1CB4" w:rsidRDefault="00D300C2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2CD41F78" w14:textId="3B0556F3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7C6FD384" w14:textId="77777777" w:rsidTr="00BF1CB4">
        <w:tc>
          <w:tcPr>
            <w:tcW w:w="3005" w:type="dxa"/>
          </w:tcPr>
          <w:p w14:paraId="777541F6" w14:textId="3F2EC5CE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Temperatur till fast form</w:t>
            </w:r>
          </w:p>
        </w:tc>
        <w:tc>
          <w:tcPr>
            <w:tcW w:w="3005" w:type="dxa"/>
          </w:tcPr>
          <w:p w14:paraId="68707672" w14:textId="7A9F204A" w:rsidR="00BF1CB4" w:rsidRDefault="00D300C2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3D7CEBD3" w14:textId="56E57CCC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4510C1E6" w14:textId="77777777" w:rsidTr="00BF1CB4">
        <w:tc>
          <w:tcPr>
            <w:tcW w:w="3005" w:type="dxa"/>
          </w:tcPr>
          <w:p w14:paraId="6912754C" w14:textId="5056E473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Smältpunkt</w:t>
            </w:r>
          </w:p>
        </w:tc>
        <w:tc>
          <w:tcPr>
            <w:tcW w:w="3005" w:type="dxa"/>
          </w:tcPr>
          <w:p w14:paraId="042AD8AD" w14:textId="71316C05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7AC7262F" w14:textId="3CF173C1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2E2717BD" w14:textId="77777777" w:rsidTr="00BF1CB4">
        <w:tc>
          <w:tcPr>
            <w:tcW w:w="3005" w:type="dxa"/>
          </w:tcPr>
          <w:p w14:paraId="2EEB72E4" w14:textId="2D972D67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Flampunkt</w:t>
            </w:r>
          </w:p>
        </w:tc>
        <w:tc>
          <w:tcPr>
            <w:tcW w:w="3005" w:type="dxa"/>
          </w:tcPr>
          <w:p w14:paraId="19A3629B" w14:textId="7F714ABB" w:rsidR="00BF1CB4" w:rsidRDefault="00D300C2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Vattenlöslig till mer än 90%</w:t>
            </w:r>
          </w:p>
        </w:tc>
        <w:tc>
          <w:tcPr>
            <w:tcW w:w="3005" w:type="dxa"/>
          </w:tcPr>
          <w:p w14:paraId="2C0A9C9E" w14:textId="15F27E32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517DEE14" w14:textId="77777777" w:rsidTr="00BF1CB4">
        <w:tc>
          <w:tcPr>
            <w:tcW w:w="3005" w:type="dxa"/>
          </w:tcPr>
          <w:p w14:paraId="2CC68C4C" w14:textId="4DEC1E4B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Auto antändningstemperatur</w:t>
            </w:r>
          </w:p>
        </w:tc>
        <w:tc>
          <w:tcPr>
            <w:tcW w:w="3005" w:type="dxa"/>
          </w:tcPr>
          <w:p w14:paraId="580102E5" w14:textId="57CAEF44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39D8E961" w14:textId="12DFF7CB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4DF505FC" w14:textId="77777777" w:rsidTr="00BF1CB4">
        <w:tc>
          <w:tcPr>
            <w:tcW w:w="3005" w:type="dxa"/>
          </w:tcPr>
          <w:p w14:paraId="672345D0" w14:textId="76BEC47A" w:rsidR="00BF1CB4" w:rsidRDefault="00C66EA5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Explosiva gränser</w:t>
            </w:r>
          </w:p>
        </w:tc>
        <w:tc>
          <w:tcPr>
            <w:tcW w:w="3005" w:type="dxa"/>
          </w:tcPr>
          <w:p w14:paraId="4F3A2084" w14:textId="1F49F17A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03FE4DA3" w14:textId="3531DFFE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3A273D28" w14:textId="77777777" w:rsidTr="00BF1CB4">
        <w:tc>
          <w:tcPr>
            <w:tcW w:w="3005" w:type="dxa"/>
          </w:tcPr>
          <w:p w14:paraId="4BF36EFC" w14:textId="526A1F98" w:rsidR="00BF1CB4" w:rsidRDefault="007837AF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Delningskoefficient: n-</w:t>
            </w:r>
            <w:proofErr w:type="spellStart"/>
            <w:r>
              <w:rPr>
                <w:szCs w:val="24"/>
                <w:lang w:val="sv-SE"/>
              </w:rPr>
              <w:t>octanol</w:t>
            </w:r>
            <w:proofErr w:type="spellEnd"/>
            <w:r>
              <w:rPr>
                <w:szCs w:val="24"/>
                <w:lang w:val="sv-SE"/>
              </w:rPr>
              <w:t>/vatten</w:t>
            </w:r>
          </w:p>
        </w:tc>
        <w:tc>
          <w:tcPr>
            <w:tcW w:w="3005" w:type="dxa"/>
          </w:tcPr>
          <w:p w14:paraId="54F59C9A" w14:textId="72C18CC4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6D859EBA" w14:textId="556AE46B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18F62FEA" w14:textId="77777777" w:rsidTr="00BF1CB4">
        <w:tc>
          <w:tcPr>
            <w:tcW w:w="3005" w:type="dxa"/>
          </w:tcPr>
          <w:p w14:paraId="0E61FD7A" w14:textId="127A4459" w:rsidR="00BF1CB4" w:rsidRDefault="007837AF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Förångningshastighet</w:t>
            </w:r>
          </w:p>
        </w:tc>
        <w:tc>
          <w:tcPr>
            <w:tcW w:w="3005" w:type="dxa"/>
          </w:tcPr>
          <w:p w14:paraId="6045F1E8" w14:textId="064224EE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765E4125" w14:textId="00C9D237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6DB77B45" w14:textId="77777777" w:rsidTr="00BF1CB4">
        <w:tc>
          <w:tcPr>
            <w:tcW w:w="3005" w:type="dxa"/>
          </w:tcPr>
          <w:p w14:paraId="3798E712" w14:textId="014888C3" w:rsidR="00BF1CB4" w:rsidRDefault="007837AF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Ångdensitet</w:t>
            </w:r>
          </w:p>
        </w:tc>
        <w:tc>
          <w:tcPr>
            <w:tcW w:w="3005" w:type="dxa"/>
          </w:tcPr>
          <w:p w14:paraId="7FE566D1" w14:textId="328F7D54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1EA6527E" w14:textId="59922653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  <w:tr w:rsidR="00BF1CB4" w14:paraId="315675F4" w14:textId="77777777" w:rsidTr="00BF1CB4">
        <w:tc>
          <w:tcPr>
            <w:tcW w:w="3005" w:type="dxa"/>
          </w:tcPr>
          <w:p w14:paraId="3300FB8E" w14:textId="660854B5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Oxiderande egenskaper</w:t>
            </w:r>
          </w:p>
        </w:tc>
        <w:tc>
          <w:tcPr>
            <w:tcW w:w="3005" w:type="dxa"/>
          </w:tcPr>
          <w:p w14:paraId="47BF493B" w14:textId="45C7C234" w:rsidR="00BF1CB4" w:rsidRDefault="00490583" w:rsidP="004A36B4">
            <w:pPr>
              <w:tabs>
                <w:tab w:val="left" w:pos="2835"/>
              </w:tabs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  <w:tc>
          <w:tcPr>
            <w:tcW w:w="3005" w:type="dxa"/>
          </w:tcPr>
          <w:p w14:paraId="106943B0" w14:textId="56D52DA5" w:rsidR="00BF1CB4" w:rsidRDefault="00BF1CB4" w:rsidP="00BF1CB4">
            <w:pPr>
              <w:tabs>
                <w:tab w:val="left" w:pos="2835"/>
              </w:tabs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Inga uppgifter</w:t>
            </w:r>
          </w:p>
        </w:tc>
      </w:tr>
    </w:tbl>
    <w:p w14:paraId="45A7AF57" w14:textId="4CFE7CF7" w:rsidR="004044ED" w:rsidRDefault="004044ED" w:rsidP="004A36B4">
      <w:pPr>
        <w:tabs>
          <w:tab w:val="left" w:pos="2835"/>
        </w:tabs>
        <w:rPr>
          <w:szCs w:val="24"/>
          <w:lang w:val="sv-SE"/>
        </w:rPr>
      </w:pPr>
    </w:p>
    <w:p w14:paraId="5A0CF0D6" w14:textId="4E16D429" w:rsidR="004044ED" w:rsidRPr="004044ED" w:rsidRDefault="004044ED" w:rsidP="004A36B4">
      <w:pPr>
        <w:tabs>
          <w:tab w:val="left" w:pos="2835"/>
        </w:tabs>
        <w:rPr>
          <w:b/>
          <w:bCs/>
          <w:sz w:val="24"/>
          <w:szCs w:val="24"/>
          <w:lang w:val="hr-HR"/>
        </w:rPr>
      </w:pPr>
      <w:r w:rsidRPr="004044ED">
        <w:rPr>
          <w:b/>
          <w:bCs/>
          <w:sz w:val="24"/>
          <w:szCs w:val="24"/>
          <w:lang w:val="sv-SE"/>
        </w:rPr>
        <w:t>9.2 Övriga uppgifter</w:t>
      </w:r>
      <w:r w:rsidR="00C761AB">
        <w:rPr>
          <w:b/>
          <w:bCs/>
          <w:sz w:val="24"/>
          <w:szCs w:val="24"/>
          <w:lang w:val="sv-SE"/>
        </w:rPr>
        <w:t>:</w:t>
      </w:r>
      <w:r w:rsidR="00C761AB">
        <w:rPr>
          <w:b/>
          <w:bCs/>
          <w:sz w:val="24"/>
          <w:szCs w:val="24"/>
          <w:lang w:val="sv-SE"/>
        </w:rPr>
        <w:tab/>
      </w:r>
      <w:r w:rsidR="00C761AB" w:rsidRPr="00C761AB">
        <w:rPr>
          <w:lang w:val="sv-SE"/>
        </w:rPr>
        <w:t>Inga uppgifter.</w:t>
      </w:r>
    </w:p>
    <w:p w14:paraId="795FF67E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71802633" w14:textId="77777777" w:rsidR="0093443A" w:rsidRDefault="0093443A">
      <w:pPr>
        <w:rPr>
          <w:szCs w:val="24"/>
          <w:lang w:val="hr-HR"/>
        </w:rPr>
      </w:pPr>
    </w:p>
    <w:p w14:paraId="5C46580E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10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STABILITET OCH REAKTIVITET</w:t>
      </w:r>
    </w:p>
    <w:p w14:paraId="11ACEFB9" w14:textId="77777777" w:rsidR="006F7CA8" w:rsidRDefault="006F7CA8">
      <w:pPr>
        <w:rPr>
          <w:b/>
          <w:szCs w:val="24"/>
          <w:lang w:val="hr-HR"/>
        </w:rPr>
      </w:pPr>
    </w:p>
    <w:p w14:paraId="32754F7E" w14:textId="71D9E938" w:rsidR="00E5132A" w:rsidRPr="00250A9C" w:rsidRDefault="00E5132A" w:rsidP="00BE585E">
      <w:pPr>
        <w:tabs>
          <w:tab w:val="left" w:pos="426"/>
          <w:tab w:val="left" w:pos="2835"/>
        </w:tabs>
        <w:ind w:left="2835" w:hanging="2835"/>
        <w:rPr>
          <w:b/>
          <w:lang w:val="hr-HR"/>
        </w:rPr>
      </w:pPr>
      <w:r w:rsidRPr="001E707E">
        <w:rPr>
          <w:b/>
          <w:sz w:val="24"/>
          <w:szCs w:val="24"/>
          <w:lang w:val="hr-HR"/>
        </w:rPr>
        <w:t>10.1 Reaktivitet:</w:t>
      </w:r>
      <w:r>
        <w:rPr>
          <w:b/>
          <w:lang w:val="hr-HR"/>
        </w:rPr>
        <w:tab/>
      </w:r>
      <w:r w:rsidR="00BE585E">
        <w:rPr>
          <w:lang w:val="hr-HR"/>
        </w:rPr>
        <w:t xml:space="preserve">Produkten är </w:t>
      </w:r>
      <w:r w:rsidR="00FA2D67">
        <w:rPr>
          <w:lang w:val="hr-HR"/>
        </w:rPr>
        <w:t>brandfarlig</w:t>
      </w:r>
      <w:r w:rsidR="00BE585E">
        <w:rPr>
          <w:lang w:val="hr-HR"/>
        </w:rPr>
        <w:t>.</w:t>
      </w:r>
    </w:p>
    <w:p w14:paraId="597772F5" w14:textId="723FAB4D" w:rsidR="00E5132A" w:rsidRDefault="00E5132A" w:rsidP="00E5132A">
      <w:pPr>
        <w:tabs>
          <w:tab w:val="left" w:pos="2835"/>
        </w:tabs>
        <w:rPr>
          <w:lang w:val="sv-SE"/>
        </w:rPr>
      </w:pPr>
      <w:r w:rsidRPr="001E707E">
        <w:rPr>
          <w:b/>
          <w:sz w:val="24"/>
          <w:szCs w:val="24"/>
          <w:lang w:val="hr-HR"/>
        </w:rPr>
        <w:t xml:space="preserve">10.2 </w:t>
      </w:r>
      <w:r w:rsidR="007875A1">
        <w:rPr>
          <w:b/>
          <w:sz w:val="24"/>
          <w:szCs w:val="24"/>
          <w:lang w:val="sv-SE"/>
        </w:rPr>
        <w:t>Kemisk s</w:t>
      </w:r>
      <w:r w:rsidRPr="001E707E">
        <w:rPr>
          <w:b/>
          <w:sz w:val="24"/>
          <w:szCs w:val="24"/>
          <w:lang w:val="sv-SE"/>
        </w:rPr>
        <w:t>tabilitet: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sv-SE"/>
        </w:rPr>
        <w:t>Produkten är stabil under normala förhållanden</w:t>
      </w:r>
    </w:p>
    <w:p w14:paraId="56820734" w14:textId="40436EDE" w:rsidR="00E5132A" w:rsidRPr="001E707E" w:rsidRDefault="00E5132A" w:rsidP="00E5132A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1E707E">
        <w:rPr>
          <w:b/>
          <w:sz w:val="24"/>
          <w:szCs w:val="24"/>
          <w:lang w:val="sv-SE"/>
        </w:rPr>
        <w:t xml:space="preserve">10.3 </w:t>
      </w:r>
      <w:r w:rsidR="007875A1">
        <w:rPr>
          <w:b/>
          <w:sz w:val="24"/>
          <w:szCs w:val="24"/>
          <w:lang w:val="sv-SE"/>
        </w:rPr>
        <w:t>Risker för</w:t>
      </w:r>
      <w:r w:rsidRPr="001E707E">
        <w:rPr>
          <w:b/>
          <w:sz w:val="24"/>
          <w:szCs w:val="24"/>
          <w:lang w:val="sv-SE"/>
        </w:rPr>
        <w:t xml:space="preserve"> farliga reaktioner:</w:t>
      </w:r>
    </w:p>
    <w:p w14:paraId="555B4CCD" w14:textId="77777777" w:rsidR="00E5132A" w:rsidRDefault="00E5132A" w:rsidP="00E5132A">
      <w:pPr>
        <w:tabs>
          <w:tab w:val="left" w:pos="2835"/>
        </w:tabs>
        <w:rPr>
          <w:lang w:val="hr-HR"/>
        </w:rPr>
      </w:pPr>
      <w:r>
        <w:rPr>
          <w:lang w:val="sv-SE"/>
        </w:rPr>
        <w:tab/>
        <w:t>Inga farliga reaktioner kända vid normal användning</w:t>
      </w:r>
    </w:p>
    <w:p w14:paraId="2A9E386E" w14:textId="76010965" w:rsidR="00E5132A" w:rsidRPr="001E707E" w:rsidRDefault="00E5132A" w:rsidP="00E5132A">
      <w:pPr>
        <w:tabs>
          <w:tab w:val="left" w:pos="2835"/>
        </w:tabs>
        <w:rPr>
          <w:sz w:val="24"/>
          <w:szCs w:val="24"/>
          <w:lang w:val="hr-HR"/>
        </w:rPr>
      </w:pPr>
      <w:r w:rsidRPr="001E707E">
        <w:rPr>
          <w:b/>
          <w:sz w:val="24"/>
          <w:szCs w:val="24"/>
          <w:lang w:val="hr-HR"/>
        </w:rPr>
        <w:t xml:space="preserve">10.4 </w:t>
      </w:r>
      <w:r w:rsidRPr="001E707E">
        <w:rPr>
          <w:b/>
          <w:sz w:val="24"/>
          <w:szCs w:val="24"/>
          <w:lang w:val="sv-SE"/>
        </w:rPr>
        <w:t>Förhållanden att undvika</w:t>
      </w:r>
      <w:r w:rsidR="007875A1">
        <w:rPr>
          <w:b/>
          <w:sz w:val="24"/>
          <w:szCs w:val="24"/>
          <w:lang w:val="sv-SE"/>
        </w:rPr>
        <w:t>s</w:t>
      </w:r>
      <w:r w:rsidRPr="001E707E">
        <w:rPr>
          <w:b/>
          <w:sz w:val="24"/>
          <w:szCs w:val="24"/>
          <w:lang w:val="sv-SE"/>
        </w:rPr>
        <w:t>:</w:t>
      </w:r>
      <w:r w:rsidRPr="001E707E">
        <w:rPr>
          <w:sz w:val="24"/>
          <w:szCs w:val="24"/>
          <w:lang w:val="hr-HR"/>
        </w:rPr>
        <w:t xml:space="preserve"> </w:t>
      </w:r>
    </w:p>
    <w:p w14:paraId="12E79347" w14:textId="31BB027A" w:rsidR="00E5132A" w:rsidRDefault="007837AF" w:rsidP="00BE585E">
      <w:pPr>
        <w:tabs>
          <w:tab w:val="left" w:pos="2835"/>
        </w:tabs>
        <w:ind w:left="2835"/>
        <w:rPr>
          <w:szCs w:val="24"/>
          <w:lang w:val="hr-HR"/>
        </w:rPr>
      </w:pPr>
      <w:r>
        <w:rPr>
          <w:szCs w:val="24"/>
          <w:lang w:val="sv-SE"/>
        </w:rPr>
        <w:t>Höga temperaturer, upphettning, direkt eld</w:t>
      </w:r>
    </w:p>
    <w:p w14:paraId="68A0EE89" w14:textId="478183C8" w:rsidR="00E5132A" w:rsidRPr="007875A1" w:rsidRDefault="00E5132A" w:rsidP="00E5132A">
      <w:pPr>
        <w:tabs>
          <w:tab w:val="left" w:pos="2835"/>
        </w:tabs>
        <w:rPr>
          <w:sz w:val="24"/>
          <w:szCs w:val="24"/>
          <w:lang w:val="hr-HR"/>
        </w:rPr>
      </w:pPr>
      <w:r w:rsidRPr="001E707E">
        <w:rPr>
          <w:b/>
          <w:sz w:val="24"/>
          <w:szCs w:val="24"/>
          <w:lang w:val="hr-HR"/>
        </w:rPr>
        <w:t xml:space="preserve">10.5 </w:t>
      </w:r>
      <w:r w:rsidR="007875A1">
        <w:rPr>
          <w:b/>
          <w:sz w:val="24"/>
          <w:szCs w:val="24"/>
          <w:lang w:val="sv-SE"/>
        </w:rPr>
        <w:t>Oförenliga material</w:t>
      </w:r>
      <w:r w:rsidRPr="001E707E">
        <w:rPr>
          <w:b/>
          <w:sz w:val="24"/>
          <w:szCs w:val="24"/>
          <w:lang w:val="sv-SE"/>
        </w:rPr>
        <w:t>:</w:t>
      </w:r>
      <w:r w:rsidRPr="001E707E">
        <w:rPr>
          <w:sz w:val="24"/>
          <w:szCs w:val="24"/>
          <w:lang w:val="hr-HR"/>
        </w:rPr>
        <w:t xml:space="preserve"> </w:t>
      </w:r>
      <w:r w:rsidR="007875A1">
        <w:rPr>
          <w:sz w:val="24"/>
          <w:szCs w:val="24"/>
          <w:lang w:val="hr-HR"/>
        </w:rPr>
        <w:tab/>
      </w:r>
      <w:proofErr w:type="spellStart"/>
      <w:r w:rsidR="000560B0">
        <w:rPr>
          <w:lang w:val="sv-SE"/>
        </w:rPr>
        <w:t>Brandsfarliga</w:t>
      </w:r>
      <w:proofErr w:type="spellEnd"/>
      <w:r w:rsidR="007837AF">
        <w:rPr>
          <w:lang w:val="sv-SE"/>
        </w:rPr>
        <w:t xml:space="preserve"> ämnen</w:t>
      </w:r>
    </w:p>
    <w:p w14:paraId="00EBE0D4" w14:textId="77777777" w:rsidR="00E5132A" w:rsidRPr="001E707E" w:rsidRDefault="00E5132A" w:rsidP="00E5132A">
      <w:pPr>
        <w:tabs>
          <w:tab w:val="left" w:pos="2835"/>
        </w:tabs>
        <w:rPr>
          <w:sz w:val="24"/>
          <w:szCs w:val="24"/>
          <w:lang w:val="hr-HR"/>
        </w:rPr>
      </w:pPr>
      <w:r w:rsidRPr="001E707E">
        <w:rPr>
          <w:b/>
          <w:sz w:val="24"/>
          <w:szCs w:val="24"/>
          <w:lang w:val="hr-HR"/>
        </w:rPr>
        <w:t xml:space="preserve">10.6 </w:t>
      </w:r>
      <w:r w:rsidRPr="001E707E">
        <w:rPr>
          <w:b/>
          <w:sz w:val="24"/>
          <w:szCs w:val="24"/>
          <w:lang w:val="sv-SE"/>
        </w:rPr>
        <w:t>Farliga sönderdelningsprodukter:</w:t>
      </w:r>
      <w:r w:rsidRPr="001E707E">
        <w:rPr>
          <w:sz w:val="24"/>
          <w:szCs w:val="24"/>
          <w:lang w:val="hr-HR"/>
        </w:rPr>
        <w:t xml:space="preserve"> </w:t>
      </w:r>
    </w:p>
    <w:p w14:paraId="741CDD6F" w14:textId="61A9394A" w:rsidR="00E5132A" w:rsidRDefault="00E5132A" w:rsidP="00E5132A">
      <w:pPr>
        <w:tabs>
          <w:tab w:val="left" w:pos="2835"/>
        </w:tabs>
        <w:rPr>
          <w:lang w:val="hr-HR"/>
        </w:rPr>
      </w:pPr>
      <w:r>
        <w:rPr>
          <w:lang w:val="hr-HR"/>
        </w:rPr>
        <w:tab/>
      </w:r>
      <w:r w:rsidR="00BE585E">
        <w:rPr>
          <w:lang w:val="sv-SE"/>
        </w:rPr>
        <w:t>Ingen sönderdelning om produkten används enligt rekommendation.</w:t>
      </w:r>
    </w:p>
    <w:p w14:paraId="1267E2EA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3678E621" w14:textId="77777777" w:rsidR="0093443A" w:rsidRDefault="0093443A">
      <w:pPr>
        <w:rPr>
          <w:szCs w:val="24"/>
          <w:lang w:val="hr-HR"/>
        </w:rPr>
      </w:pPr>
    </w:p>
    <w:p w14:paraId="57213F87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11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TOXIKOLOGISK INFORMATION</w:t>
      </w:r>
    </w:p>
    <w:p w14:paraId="318EF915" w14:textId="77777777" w:rsidR="006F7CA8" w:rsidRDefault="006F7CA8">
      <w:pPr>
        <w:rPr>
          <w:b/>
          <w:szCs w:val="24"/>
          <w:lang w:val="hr-HR"/>
        </w:rPr>
      </w:pPr>
    </w:p>
    <w:p w14:paraId="3A1461F5" w14:textId="77777777" w:rsidR="00DB0FA4" w:rsidRDefault="00CC697E" w:rsidP="00CC697E">
      <w:pPr>
        <w:tabs>
          <w:tab w:val="left" w:pos="2835"/>
        </w:tabs>
        <w:rPr>
          <w:lang w:val="hr-HR"/>
        </w:rPr>
      </w:pPr>
      <w:r w:rsidRPr="00CC2FE8">
        <w:rPr>
          <w:b/>
          <w:sz w:val="24"/>
          <w:szCs w:val="24"/>
          <w:lang w:val="hr-HR"/>
        </w:rPr>
        <w:t xml:space="preserve">11.1 </w:t>
      </w:r>
      <w:r w:rsidR="007875A1">
        <w:rPr>
          <w:b/>
          <w:sz w:val="24"/>
          <w:szCs w:val="24"/>
          <w:lang w:val="sv-SE"/>
        </w:rPr>
        <w:t>Information om toxikologiska effekter</w:t>
      </w:r>
      <w:r w:rsidRPr="00CC2FE8">
        <w:rPr>
          <w:b/>
          <w:sz w:val="24"/>
          <w:szCs w:val="24"/>
          <w:lang w:val="sv-SE"/>
        </w:rPr>
        <w:t>:</w:t>
      </w:r>
      <w:r>
        <w:rPr>
          <w:lang w:val="hr-HR"/>
        </w:rPr>
        <w:t xml:space="preserve"> </w:t>
      </w:r>
    </w:p>
    <w:p w14:paraId="775A407F" w14:textId="2E3ECADD" w:rsidR="00DB0FA4" w:rsidRPr="00DB0FA4" w:rsidRDefault="00DB0FA4" w:rsidP="00DB0FA4">
      <w:pPr>
        <w:tabs>
          <w:tab w:val="left" w:pos="426"/>
          <w:tab w:val="left" w:pos="2835"/>
        </w:tabs>
        <w:rPr>
          <w:b/>
          <w:bCs/>
          <w:sz w:val="24"/>
          <w:szCs w:val="24"/>
          <w:lang w:val="hr-HR"/>
        </w:rPr>
      </w:pPr>
      <w:r>
        <w:rPr>
          <w:lang w:val="hr-HR"/>
        </w:rPr>
        <w:tab/>
      </w:r>
      <w:r w:rsidRPr="00DB0FA4">
        <w:rPr>
          <w:b/>
          <w:bCs/>
          <w:sz w:val="24"/>
          <w:szCs w:val="24"/>
          <w:lang w:val="hr-HR"/>
        </w:rPr>
        <w:t>Akut toxicitet</w:t>
      </w:r>
      <w:r w:rsidR="00CC697E" w:rsidRPr="00DB0FA4">
        <w:rPr>
          <w:b/>
          <w:bCs/>
          <w:sz w:val="24"/>
          <w:szCs w:val="24"/>
          <w:lang w:val="hr-HR"/>
        </w:rPr>
        <w:tab/>
      </w:r>
    </w:p>
    <w:p w14:paraId="15962899" w14:textId="3220BC47" w:rsidR="00DB0FA4" w:rsidRDefault="007837AF" w:rsidP="007837AF">
      <w:pPr>
        <w:tabs>
          <w:tab w:val="left" w:pos="426"/>
          <w:tab w:val="left" w:pos="2835"/>
        </w:tabs>
        <w:rPr>
          <w:lang w:val="sv-SE"/>
        </w:rPr>
      </w:pPr>
      <w:r>
        <w:rPr>
          <w:lang w:val="sv-SE"/>
        </w:rPr>
        <w:tab/>
        <w:t>Akut oral toxicitet (LD</w:t>
      </w:r>
      <w:r>
        <w:rPr>
          <w:vertAlign w:val="subscript"/>
          <w:lang w:val="sv-SE"/>
        </w:rPr>
        <w:t>50</w:t>
      </w:r>
      <w:r>
        <w:rPr>
          <w:lang w:val="sv-SE"/>
        </w:rPr>
        <w:t>):</w:t>
      </w:r>
      <w:r>
        <w:rPr>
          <w:lang w:val="sv-SE"/>
        </w:rPr>
        <w:tab/>
        <w:t>Inga data tillgängliga.</w:t>
      </w:r>
    </w:p>
    <w:p w14:paraId="2CE3C6A3" w14:textId="642D14BB" w:rsidR="007837AF" w:rsidRDefault="007837AF" w:rsidP="007837AF">
      <w:pPr>
        <w:tabs>
          <w:tab w:val="left" w:pos="426"/>
          <w:tab w:val="left" w:pos="2835"/>
        </w:tabs>
        <w:rPr>
          <w:lang w:val="sv-SE"/>
        </w:rPr>
      </w:pPr>
      <w:r>
        <w:rPr>
          <w:lang w:val="sv-SE"/>
        </w:rPr>
        <w:tab/>
        <w:t xml:space="preserve">Akut </w:t>
      </w:r>
      <w:proofErr w:type="spellStart"/>
      <w:r>
        <w:rPr>
          <w:lang w:val="sv-SE"/>
        </w:rPr>
        <w:t>dermal</w:t>
      </w:r>
      <w:proofErr w:type="spellEnd"/>
      <w:r>
        <w:rPr>
          <w:lang w:val="sv-SE"/>
        </w:rPr>
        <w:t xml:space="preserve"> toxicitet (LD</w:t>
      </w:r>
      <w:r>
        <w:rPr>
          <w:vertAlign w:val="subscript"/>
          <w:lang w:val="sv-SE"/>
        </w:rPr>
        <w:t>50</w:t>
      </w:r>
      <w:r>
        <w:rPr>
          <w:lang w:val="sv-SE"/>
        </w:rPr>
        <w:t>):</w:t>
      </w:r>
      <w:r>
        <w:rPr>
          <w:lang w:val="sv-SE"/>
        </w:rPr>
        <w:tab/>
        <w:t>Inga data tillgängliga.</w:t>
      </w:r>
    </w:p>
    <w:p w14:paraId="30813682" w14:textId="33255586" w:rsidR="007837AF" w:rsidRDefault="007837AF" w:rsidP="007837AF">
      <w:pPr>
        <w:tabs>
          <w:tab w:val="left" w:pos="426"/>
          <w:tab w:val="left" w:pos="2835"/>
        </w:tabs>
        <w:rPr>
          <w:lang w:val="sv-SE"/>
        </w:rPr>
      </w:pPr>
      <w:r>
        <w:rPr>
          <w:lang w:val="sv-SE"/>
        </w:rPr>
        <w:tab/>
        <w:t>Akut inandningstoxicitet (LC</w:t>
      </w:r>
      <w:r>
        <w:rPr>
          <w:vertAlign w:val="subscript"/>
          <w:lang w:val="sv-SE"/>
        </w:rPr>
        <w:t>50</w:t>
      </w:r>
      <w:r>
        <w:rPr>
          <w:lang w:val="sv-SE"/>
        </w:rPr>
        <w:t>): Inga data tillgängliga.</w:t>
      </w:r>
    </w:p>
    <w:p w14:paraId="3A4EBAC4" w14:textId="238BC2BE" w:rsidR="007837AF" w:rsidRPr="00342B61" w:rsidRDefault="007837AF" w:rsidP="007837AF">
      <w:pPr>
        <w:tabs>
          <w:tab w:val="left" w:pos="426"/>
          <w:tab w:val="left" w:pos="2835"/>
        </w:tabs>
        <w:rPr>
          <w:b/>
          <w:bCs/>
          <w:sz w:val="24"/>
          <w:szCs w:val="24"/>
          <w:lang w:val="sv-SE"/>
        </w:rPr>
      </w:pPr>
      <w:r w:rsidRPr="00342B61">
        <w:rPr>
          <w:b/>
          <w:bCs/>
          <w:sz w:val="24"/>
          <w:szCs w:val="24"/>
          <w:lang w:val="sv-SE"/>
        </w:rPr>
        <w:tab/>
        <w:t>Frätande/irriterande</w:t>
      </w:r>
    </w:p>
    <w:p w14:paraId="48AE67CC" w14:textId="19591BEB" w:rsidR="007837AF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>
        <w:rPr>
          <w:lang w:val="sv-SE"/>
        </w:rPr>
        <w:t>Hudfrätande/irriterande:</w:t>
      </w:r>
      <w:r>
        <w:rPr>
          <w:lang w:val="sv-SE"/>
        </w:rPr>
        <w:tab/>
        <w:t>Inga data tillgängliga.</w:t>
      </w:r>
    </w:p>
    <w:p w14:paraId="0A90B3B5" w14:textId="6E75D043" w:rsidR="00342B61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>
        <w:rPr>
          <w:lang w:val="sv-SE"/>
        </w:rPr>
        <w:t>Allvarlig ögonskada/irritation: Irriterande</w:t>
      </w:r>
    </w:p>
    <w:p w14:paraId="38C37F7E" w14:textId="79BF51C5" w:rsidR="00342B61" w:rsidRPr="00342B61" w:rsidRDefault="00342B61" w:rsidP="007837AF">
      <w:pPr>
        <w:tabs>
          <w:tab w:val="left" w:pos="426"/>
          <w:tab w:val="left" w:pos="2835"/>
        </w:tabs>
        <w:ind w:left="420"/>
        <w:rPr>
          <w:b/>
          <w:bCs/>
          <w:sz w:val="24"/>
          <w:szCs w:val="24"/>
          <w:lang w:val="sv-SE"/>
        </w:rPr>
      </w:pPr>
      <w:proofErr w:type="spellStart"/>
      <w:r w:rsidRPr="00342B61">
        <w:rPr>
          <w:b/>
          <w:bCs/>
          <w:sz w:val="24"/>
          <w:szCs w:val="24"/>
          <w:lang w:val="sv-SE"/>
        </w:rPr>
        <w:t>Sensibilerande</w:t>
      </w:r>
      <w:proofErr w:type="spellEnd"/>
    </w:p>
    <w:p w14:paraId="3BB0E6DB" w14:textId="45B7A950" w:rsidR="00342B61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>
        <w:rPr>
          <w:lang w:val="sv-SE"/>
        </w:rPr>
        <w:t xml:space="preserve">Andnings- eller </w:t>
      </w:r>
      <w:proofErr w:type="spellStart"/>
      <w:r>
        <w:rPr>
          <w:lang w:val="sv-SE"/>
        </w:rPr>
        <w:t>hudsenisibilerande</w:t>
      </w:r>
      <w:proofErr w:type="spellEnd"/>
      <w:r>
        <w:rPr>
          <w:lang w:val="sv-SE"/>
        </w:rPr>
        <w:t>: Inga data tillgängliga.</w:t>
      </w:r>
    </w:p>
    <w:p w14:paraId="31E73682" w14:textId="39AC9C57" w:rsidR="00342B61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>
        <w:rPr>
          <w:b/>
          <w:bCs/>
          <w:sz w:val="24"/>
          <w:szCs w:val="24"/>
          <w:lang w:val="sv-SE"/>
        </w:rPr>
        <w:t>K</w:t>
      </w:r>
      <w:r w:rsidRPr="00342B61">
        <w:rPr>
          <w:b/>
          <w:bCs/>
          <w:sz w:val="24"/>
          <w:szCs w:val="24"/>
          <w:lang w:val="sv-SE"/>
        </w:rPr>
        <w:t>an</w:t>
      </w:r>
      <w:r>
        <w:rPr>
          <w:b/>
          <w:bCs/>
          <w:sz w:val="24"/>
          <w:szCs w:val="24"/>
          <w:lang w:val="sv-SE"/>
        </w:rPr>
        <w:t>c</w:t>
      </w:r>
      <w:r w:rsidRPr="00342B61">
        <w:rPr>
          <w:b/>
          <w:bCs/>
          <w:sz w:val="24"/>
          <w:szCs w:val="24"/>
          <w:lang w:val="sv-SE"/>
        </w:rPr>
        <w:t>erogen</w:t>
      </w:r>
      <w:r>
        <w:rPr>
          <w:lang w:val="sv-SE"/>
        </w:rPr>
        <w:t>:</w:t>
      </w:r>
      <w:r>
        <w:rPr>
          <w:lang w:val="sv-SE"/>
        </w:rPr>
        <w:tab/>
        <w:t>Inga data tillgängliga.</w:t>
      </w:r>
    </w:p>
    <w:p w14:paraId="787D5521" w14:textId="15710D18" w:rsidR="00342B61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 w:rsidRPr="00342B61">
        <w:rPr>
          <w:b/>
          <w:bCs/>
          <w:sz w:val="24"/>
          <w:szCs w:val="24"/>
          <w:lang w:val="sv-SE"/>
        </w:rPr>
        <w:t>Mutagen</w:t>
      </w:r>
      <w:r>
        <w:rPr>
          <w:lang w:val="sv-SE"/>
        </w:rPr>
        <w:t>:</w:t>
      </w:r>
      <w:r>
        <w:rPr>
          <w:lang w:val="sv-SE"/>
        </w:rPr>
        <w:tab/>
        <w:t>Inga data tillgängliga.</w:t>
      </w:r>
    </w:p>
    <w:p w14:paraId="2D1012E8" w14:textId="3E74701E" w:rsidR="00342B61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proofErr w:type="spellStart"/>
      <w:r w:rsidRPr="00342B61">
        <w:rPr>
          <w:b/>
          <w:bCs/>
          <w:sz w:val="24"/>
          <w:szCs w:val="24"/>
          <w:lang w:val="sv-SE"/>
        </w:rPr>
        <w:t>Dostoixitet</w:t>
      </w:r>
      <w:proofErr w:type="spellEnd"/>
      <w:r>
        <w:rPr>
          <w:lang w:val="sv-SE"/>
        </w:rPr>
        <w:t>:</w:t>
      </w:r>
      <w:r>
        <w:rPr>
          <w:lang w:val="sv-SE"/>
        </w:rPr>
        <w:tab/>
        <w:t>Inga data tillgängliga.</w:t>
      </w:r>
    </w:p>
    <w:p w14:paraId="13FE0E23" w14:textId="193A9D35" w:rsidR="00342B61" w:rsidRPr="007837AF" w:rsidRDefault="00342B61" w:rsidP="007837AF">
      <w:pPr>
        <w:tabs>
          <w:tab w:val="left" w:pos="426"/>
          <w:tab w:val="left" w:pos="2835"/>
        </w:tabs>
        <w:ind w:left="420"/>
        <w:rPr>
          <w:lang w:val="sv-SE"/>
        </w:rPr>
      </w:pPr>
      <w:r w:rsidRPr="00342B61">
        <w:rPr>
          <w:b/>
          <w:bCs/>
          <w:sz w:val="24"/>
          <w:szCs w:val="24"/>
          <w:lang w:val="sv-SE"/>
        </w:rPr>
        <w:lastRenderedPageBreak/>
        <w:t>Reproduktionstoxicitet</w:t>
      </w:r>
      <w:r>
        <w:rPr>
          <w:lang w:val="sv-SE"/>
        </w:rPr>
        <w:t>:</w:t>
      </w:r>
      <w:r>
        <w:rPr>
          <w:lang w:val="sv-SE"/>
        </w:rPr>
        <w:tab/>
        <w:t>Inga data tillgängliga.</w:t>
      </w:r>
    </w:p>
    <w:p w14:paraId="2316121D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20C197BD" w14:textId="77777777" w:rsidR="0093443A" w:rsidRDefault="0093443A">
      <w:pPr>
        <w:rPr>
          <w:b/>
          <w:szCs w:val="24"/>
          <w:lang w:val="hr-HR"/>
        </w:rPr>
      </w:pPr>
    </w:p>
    <w:p w14:paraId="4B7BB652" w14:textId="77777777" w:rsidR="0093443A" w:rsidRPr="006F7CA8" w:rsidRDefault="006F7CA8">
      <w:pPr>
        <w:rPr>
          <w:b/>
          <w:sz w:val="26"/>
          <w:szCs w:val="26"/>
          <w:lang w:val="hr-HR"/>
        </w:rPr>
      </w:pPr>
      <w:r w:rsidRPr="006F7CA8">
        <w:rPr>
          <w:b/>
          <w:sz w:val="26"/>
          <w:szCs w:val="26"/>
          <w:lang w:val="hr-HR"/>
        </w:rPr>
        <w:t>12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EKOLOGISK INFORMATION</w:t>
      </w:r>
    </w:p>
    <w:p w14:paraId="640E55A2" w14:textId="77777777" w:rsidR="0093443A" w:rsidRDefault="0093443A">
      <w:pPr>
        <w:rPr>
          <w:b/>
          <w:szCs w:val="24"/>
          <w:lang w:val="hr-HR"/>
        </w:rPr>
      </w:pPr>
    </w:p>
    <w:p w14:paraId="3063A6F7" w14:textId="5BA11BDF" w:rsidR="009E5D74" w:rsidRDefault="009E5D74">
      <w:pPr>
        <w:rPr>
          <w:b/>
          <w:bCs/>
          <w:sz w:val="24"/>
          <w:szCs w:val="24"/>
          <w:lang w:val="sv-SE"/>
        </w:rPr>
      </w:pPr>
      <w:r w:rsidRPr="009E5D74">
        <w:rPr>
          <w:b/>
          <w:bCs/>
          <w:sz w:val="24"/>
          <w:szCs w:val="24"/>
          <w:lang w:val="sv-SE"/>
        </w:rPr>
        <w:t>12.1 Toxicitet</w:t>
      </w:r>
      <w:r w:rsidR="00342B61">
        <w:rPr>
          <w:b/>
          <w:bCs/>
          <w:sz w:val="24"/>
          <w:szCs w:val="24"/>
          <w:lang w:val="sv-SE"/>
        </w:rPr>
        <w:t xml:space="preserve">: </w:t>
      </w:r>
      <w:r w:rsidR="00342B61">
        <w:rPr>
          <w:lang w:val="sv-SE"/>
        </w:rPr>
        <w:t>Inga data tillgängliga.</w:t>
      </w:r>
    </w:p>
    <w:p w14:paraId="6C3C2EC5" w14:textId="4A2F5623" w:rsidR="009E5D74" w:rsidRDefault="009E5D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12.2 Persistens och nedbrytbarhet</w:t>
      </w:r>
      <w:r w:rsidR="00342B61">
        <w:rPr>
          <w:b/>
          <w:bCs/>
          <w:sz w:val="24"/>
          <w:szCs w:val="24"/>
          <w:lang w:val="sv-SE"/>
        </w:rPr>
        <w:t xml:space="preserve">: </w:t>
      </w:r>
      <w:r w:rsidR="00342B61">
        <w:rPr>
          <w:lang w:val="sv-SE"/>
        </w:rPr>
        <w:t>Inga data tillgängliga.</w:t>
      </w:r>
    </w:p>
    <w:p w14:paraId="32B82D57" w14:textId="7A5CF08E" w:rsidR="009E5D74" w:rsidRDefault="009E5D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12.3 Bioackumuleringsförmåga</w:t>
      </w:r>
      <w:r w:rsidR="00342B61">
        <w:rPr>
          <w:b/>
          <w:bCs/>
          <w:sz w:val="24"/>
          <w:szCs w:val="24"/>
          <w:lang w:val="sv-SE"/>
        </w:rPr>
        <w:t xml:space="preserve">: </w:t>
      </w:r>
      <w:r w:rsidR="00342B61">
        <w:rPr>
          <w:lang w:val="sv-SE"/>
        </w:rPr>
        <w:t>Inga data tillgängliga.</w:t>
      </w:r>
    </w:p>
    <w:p w14:paraId="35BF9ABB" w14:textId="58E9EC71" w:rsidR="009E5D74" w:rsidRDefault="009E5D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12.4 Rörlighet i jord</w:t>
      </w:r>
      <w:r w:rsidR="00342B61">
        <w:rPr>
          <w:b/>
          <w:bCs/>
          <w:sz w:val="24"/>
          <w:szCs w:val="24"/>
          <w:lang w:val="sv-SE"/>
        </w:rPr>
        <w:t xml:space="preserve">: </w:t>
      </w:r>
      <w:r w:rsidR="00342B61">
        <w:rPr>
          <w:lang w:val="sv-SE"/>
        </w:rPr>
        <w:t>Inga data tillgängliga.</w:t>
      </w:r>
    </w:p>
    <w:p w14:paraId="4150DE68" w14:textId="08A1D363" w:rsidR="009E5D74" w:rsidRDefault="009E5D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12.5 Resultat PBT- och </w:t>
      </w:r>
      <w:proofErr w:type="spellStart"/>
      <w:r>
        <w:rPr>
          <w:b/>
          <w:bCs/>
          <w:sz w:val="24"/>
          <w:szCs w:val="24"/>
          <w:lang w:val="sv-SE"/>
        </w:rPr>
        <w:t>vBvP</w:t>
      </w:r>
      <w:proofErr w:type="spellEnd"/>
      <w:r>
        <w:rPr>
          <w:b/>
          <w:bCs/>
          <w:sz w:val="24"/>
          <w:szCs w:val="24"/>
          <w:lang w:val="sv-SE"/>
        </w:rPr>
        <w:t>-bedömning</w:t>
      </w:r>
      <w:r w:rsidR="003C10F7">
        <w:rPr>
          <w:b/>
          <w:bCs/>
          <w:sz w:val="24"/>
          <w:szCs w:val="24"/>
          <w:lang w:val="sv-SE"/>
        </w:rPr>
        <w:t xml:space="preserve">: </w:t>
      </w:r>
      <w:r w:rsidR="007C05E4">
        <w:rPr>
          <w:lang w:val="sv-SE"/>
        </w:rPr>
        <w:t xml:space="preserve">Inga </w:t>
      </w:r>
      <w:r w:rsidR="00342B61">
        <w:rPr>
          <w:lang w:val="sv-SE"/>
        </w:rPr>
        <w:t>data tillgängliga.</w:t>
      </w:r>
    </w:p>
    <w:p w14:paraId="495F9288" w14:textId="6141FB33" w:rsidR="009E5D74" w:rsidRPr="009E5D74" w:rsidRDefault="009E5D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12.6 Andra skadliga effekter</w:t>
      </w:r>
      <w:r w:rsidR="003C10F7">
        <w:rPr>
          <w:b/>
          <w:bCs/>
          <w:sz w:val="24"/>
          <w:szCs w:val="24"/>
          <w:lang w:val="sv-SE"/>
        </w:rPr>
        <w:t xml:space="preserve">: </w:t>
      </w:r>
      <w:r w:rsidR="00342B61">
        <w:rPr>
          <w:lang w:val="sv-SE"/>
        </w:rPr>
        <w:t>Inga data tillgängliga.</w:t>
      </w:r>
    </w:p>
    <w:p w14:paraId="3902C5BE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3A68E91C" w14:textId="77777777" w:rsidR="0093443A" w:rsidRDefault="0093443A">
      <w:pPr>
        <w:rPr>
          <w:szCs w:val="24"/>
          <w:lang w:val="hr-HR"/>
        </w:rPr>
      </w:pPr>
    </w:p>
    <w:p w14:paraId="65C39DE7" w14:textId="77777777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13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AVFALLSHANTERING</w:t>
      </w:r>
    </w:p>
    <w:p w14:paraId="1C8D92BE" w14:textId="77777777" w:rsidR="006F7CA8" w:rsidRDefault="006F7CA8">
      <w:pPr>
        <w:rPr>
          <w:b/>
          <w:szCs w:val="24"/>
          <w:lang w:val="hr-HR"/>
        </w:rPr>
      </w:pPr>
    </w:p>
    <w:p w14:paraId="7E43451B" w14:textId="3CD5A045" w:rsidR="0056038B" w:rsidRDefault="0056038B" w:rsidP="0056038B">
      <w:pPr>
        <w:rPr>
          <w:b/>
          <w:sz w:val="24"/>
          <w:szCs w:val="24"/>
          <w:lang w:val="sv-SE"/>
        </w:rPr>
      </w:pPr>
      <w:r w:rsidRPr="004B50C7">
        <w:rPr>
          <w:b/>
          <w:sz w:val="24"/>
          <w:szCs w:val="24"/>
          <w:lang w:val="sv-SE"/>
        </w:rPr>
        <w:t xml:space="preserve">13.1 </w:t>
      </w:r>
      <w:r w:rsidR="003C10F7">
        <w:rPr>
          <w:b/>
          <w:sz w:val="24"/>
          <w:szCs w:val="24"/>
          <w:lang w:val="sv-SE"/>
        </w:rPr>
        <w:t>Avfallsbehandlingsmetoder</w:t>
      </w:r>
    </w:p>
    <w:p w14:paraId="6A724E5B" w14:textId="4E40776C" w:rsidR="003C10F7" w:rsidRDefault="003C10F7" w:rsidP="003C10F7">
      <w:pPr>
        <w:tabs>
          <w:tab w:val="left" w:pos="426"/>
        </w:tabs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  <w:t>13.1.1 Avfallshantering av produkter/ förpackningar</w:t>
      </w:r>
      <w:r w:rsidR="00D25581">
        <w:rPr>
          <w:b/>
          <w:sz w:val="24"/>
          <w:szCs w:val="24"/>
          <w:lang w:val="sv-SE"/>
        </w:rPr>
        <w:t xml:space="preserve"> (</w:t>
      </w:r>
      <w:proofErr w:type="spellStart"/>
      <w:r w:rsidR="00D25581">
        <w:rPr>
          <w:b/>
          <w:sz w:val="24"/>
          <w:szCs w:val="24"/>
          <w:lang w:val="sv-SE"/>
        </w:rPr>
        <w:t>EWC_kod</w:t>
      </w:r>
      <w:proofErr w:type="spellEnd"/>
      <w:r w:rsidR="00D25581">
        <w:rPr>
          <w:b/>
          <w:sz w:val="24"/>
          <w:szCs w:val="24"/>
          <w:lang w:val="sv-SE"/>
        </w:rPr>
        <w:t>)</w:t>
      </w:r>
      <w:r>
        <w:rPr>
          <w:b/>
          <w:sz w:val="24"/>
          <w:szCs w:val="24"/>
          <w:lang w:val="sv-SE"/>
        </w:rPr>
        <w:t>:</w:t>
      </w:r>
    </w:p>
    <w:p w14:paraId="0157CD38" w14:textId="6809DFA0" w:rsidR="003C10F7" w:rsidRPr="00C568CE" w:rsidRDefault="003C10F7" w:rsidP="003C10F7">
      <w:pPr>
        <w:tabs>
          <w:tab w:val="left" w:pos="2835"/>
        </w:tabs>
        <w:rPr>
          <w:lang w:val="sv-SE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proofErr w:type="gramStart"/>
      <w:r w:rsidRPr="00C568CE">
        <w:rPr>
          <w:lang w:val="sv-SE"/>
        </w:rPr>
        <w:t>200139</w:t>
      </w:r>
      <w:proofErr w:type="gramEnd"/>
      <w:r w:rsidRPr="00C568CE">
        <w:rPr>
          <w:lang w:val="sv-SE"/>
        </w:rPr>
        <w:t xml:space="preserve"> Plastförpackning, återvinns som hårdplast</w:t>
      </w:r>
    </w:p>
    <w:p w14:paraId="20689ADD" w14:textId="3CFBEA48" w:rsidR="003C10F7" w:rsidRDefault="007C05E4" w:rsidP="003C10F7">
      <w:pPr>
        <w:tabs>
          <w:tab w:val="left" w:pos="2835"/>
        </w:tabs>
        <w:ind w:left="2835"/>
        <w:rPr>
          <w:lang w:val="hr-HR"/>
        </w:rPr>
      </w:pPr>
      <w:r>
        <w:rPr>
          <w:lang w:val="sv-SE"/>
        </w:rPr>
        <w:t>Överbliven produkt lämnas som farligt avfall</w:t>
      </w:r>
    </w:p>
    <w:p w14:paraId="75BF24F3" w14:textId="7FBA6429" w:rsidR="0056038B" w:rsidRPr="007C05E4" w:rsidRDefault="00D25581" w:rsidP="007C05E4">
      <w:pPr>
        <w:tabs>
          <w:tab w:val="left" w:pos="426"/>
          <w:tab w:val="left" w:pos="2835"/>
        </w:tabs>
        <w:ind w:left="2835" w:hanging="283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5168A8">
        <w:rPr>
          <w:b/>
          <w:bCs/>
          <w:sz w:val="24"/>
          <w:szCs w:val="24"/>
          <w:lang w:val="hr-HR"/>
        </w:rPr>
        <w:t>13.1.2 Vid spill:</w:t>
      </w:r>
      <w:r w:rsidR="005168A8">
        <w:rPr>
          <w:sz w:val="24"/>
          <w:szCs w:val="24"/>
          <w:lang w:val="hr-HR"/>
        </w:rPr>
        <w:tab/>
      </w:r>
      <w:r w:rsidR="005168A8" w:rsidRPr="005168A8">
        <w:rPr>
          <w:lang w:val="hr-HR"/>
        </w:rPr>
        <w:t>Undvik</w:t>
      </w:r>
      <w:r w:rsidR="005168A8">
        <w:rPr>
          <w:lang w:val="hr-HR"/>
        </w:rPr>
        <w:t xml:space="preserve"> spill till avlopp, vattendrag och mark</w:t>
      </w:r>
      <w:r w:rsidR="007C05E4">
        <w:rPr>
          <w:lang w:val="hr-HR"/>
        </w:rPr>
        <w:t>. Överbliven produkt ska inte hällas ut i avloppet.</w:t>
      </w:r>
      <w:r w:rsidR="007C05E4">
        <w:rPr>
          <w:sz w:val="24"/>
          <w:szCs w:val="24"/>
          <w:lang w:val="hr-HR"/>
        </w:rPr>
        <w:t xml:space="preserve"> </w:t>
      </w:r>
      <w:r w:rsidR="0056038B" w:rsidRPr="003169C1">
        <w:rPr>
          <w:lang w:val="sv-SE"/>
        </w:rPr>
        <w:t>Avfallshantering ska</w:t>
      </w:r>
      <w:r w:rsidR="0056038B">
        <w:rPr>
          <w:lang w:val="sv-SE"/>
        </w:rPr>
        <w:t xml:space="preserve"> göras utföras enligt lokala </w:t>
      </w:r>
      <w:r w:rsidR="0056038B" w:rsidRPr="003169C1">
        <w:rPr>
          <w:lang w:val="sv-SE"/>
        </w:rPr>
        <w:t>eller nationella för</w:t>
      </w:r>
      <w:r w:rsidR="0056038B">
        <w:rPr>
          <w:lang w:val="sv-SE"/>
        </w:rPr>
        <w:t>eskrifter</w:t>
      </w:r>
    </w:p>
    <w:p w14:paraId="40F98021" w14:textId="0A97425B" w:rsidR="0056038B" w:rsidRPr="004B50C7" w:rsidRDefault="005168A8" w:rsidP="005168A8">
      <w:pPr>
        <w:tabs>
          <w:tab w:val="left" w:pos="426"/>
          <w:tab w:val="left" w:pos="2835"/>
        </w:tabs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="0056038B" w:rsidRPr="004B50C7">
        <w:rPr>
          <w:b/>
          <w:sz w:val="24"/>
          <w:szCs w:val="24"/>
          <w:lang w:val="hr-HR"/>
        </w:rPr>
        <w:t>13.</w:t>
      </w:r>
      <w:r>
        <w:rPr>
          <w:b/>
          <w:sz w:val="24"/>
          <w:szCs w:val="24"/>
          <w:lang w:val="hr-HR"/>
        </w:rPr>
        <w:t>1.3</w:t>
      </w:r>
      <w:r w:rsidR="0056038B" w:rsidRPr="004B50C7">
        <w:rPr>
          <w:b/>
          <w:sz w:val="24"/>
          <w:szCs w:val="24"/>
          <w:lang w:val="hr-HR"/>
        </w:rPr>
        <w:t xml:space="preserve"> </w:t>
      </w:r>
      <w:r w:rsidR="0056038B" w:rsidRPr="004B50C7">
        <w:rPr>
          <w:b/>
          <w:sz w:val="24"/>
          <w:szCs w:val="24"/>
          <w:lang w:val="sv-SE"/>
        </w:rPr>
        <w:t>Rekommendationer för förpackningen:</w:t>
      </w:r>
      <w:r w:rsidR="0056038B" w:rsidRPr="004B50C7">
        <w:rPr>
          <w:sz w:val="24"/>
          <w:szCs w:val="24"/>
          <w:lang w:val="hr-HR"/>
        </w:rPr>
        <w:t xml:space="preserve"> </w:t>
      </w:r>
    </w:p>
    <w:p w14:paraId="3EB54396" w14:textId="77777777" w:rsidR="0056038B" w:rsidRDefault="0056038B" w:rsidP="0056038B">
      <w:pPr>
        <w:tabs>
          <w:tab w:val="left" w:pos="2835"/>
        </w:tabs>
        <w:rPr>
          <w:lang w:val="sv-SE"/>
        </w:rPr>
      </w:pPr>
      <w:r>
        <w:rPr>
          <w:lang w:val="hr-HR"/>
        </w:rPr>
        <w:tab/>
      </w:r>
      <w:r>
        <w:rPr>
          <w:lang w:val="sv-SE"/>
        </w:rPr>
        <w:t>Helt tömd förpackning kan återvinnas</w:t>
      </w:r>
    </w:p>
    <w:p w14:paraId="2F3CF830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 xml:space="preserve">_________________________________________________________________________________________ </w:t>
      </w:r>
    </w:p>
    <w:p w14:paraId="510A1890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 xml:space="preserve">   </w:t>
      </w:r>
    </w:p>
    <w:p w14:paraId="0B5D1EF6" w14:textId="77777777" w:rsidR="0093443A" w:rsidRPr="006F7CA8" w:rsidRDefault="006F7CA8">
      <w:pPr>
        <w:rPr>
          <w:b/>
          <w:sz w:val="26"/>
          <w:szCs w:val="26"/>
          <w:lang w:val="hr-HR"/>
        </w:rPr>
      </w:pPr>
      <w:r w:rsidRPr="006F7CA8">
        <w:rPr>
          <w:b/>
          <w:sz w:val="26"/>
          <w:szCs w:val="26"/>
          <w:lang w:val="hr-HR"/>
        </w:rPr>
        <w:t>14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93443A" w:rsidRPr="006F7CA8">
        <w:rPr>
          <w:b/>
          <w:sz w:val="26"/>
          <w:szCs w:val="26"/>
          <w:lang w:val="sv-SE"/>
        </w:rPr>
        <w:t>TRANSPORTINFORMATION</w:t>
      </w:r>
    </w:p>
    <w:p w14:paraId="0E798442" w14:textId="070ED89D" w:rsidR="0093443A" w:rsidRDefault="0093443A" w:rsidP="00342B61">
      <w:pPr>
        <w:tabs>
          <w:tab w:val="left" w:pos="426"/>
        </w:tabs>
        <w:rPr>
          <w:b/>
          <w:szCs w:val="24"/>
          <w:lang w:val="hr-HR"/>
        </w:rPr>
      </w:pPr>
    </w:p>
    <w:p w14:paraId="5F98BD73" w14:textId="43DB308D" w:rsidR="00342B61" w:rsidRPr="00342B61" w:rsidRDefault="00342B61" w:rsidP="00342B61">
      <w:pPr>
        <w:tabs>
          <w:tab w:val="left" w:pos="426"/>
        </w:tabs>
        <w:rPr>
          <w:b/>
          <w:sz w:val="24"/>
          <w:szCs w:val="24"/>
          <w:lang w:val="hr-HR"/>
        </w:rPr>
      </w:pPr>
      <w:r w:rsidRPr="00342B61">
        <w:rPr>
          <w:b/>
          <w:sz w:val="24"/>
          <w:szCs w:val="24"/>
          <w:lang w:val="hr-HR"/>
        </w:rPr>
        <w:t>14.1 UN-nummer</w:t>
      </w:r>
    </w:p>
    <w:p w14:paraId="34D11BC5" w14:textId="6E2372D4" w:rsidR="00342B61" w:rsidRDefault="00342B61" w:rsidP="00342B61">
      <w:pPr>
        <w:tabs>
          <w:tab w:val="left" w:pos="426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ab/>
      </w:r>
      <w:r w:rsidR="00103405">
        <w:rPr>
          <w:b/>
          <w:szCs w:val="24"/>
          <w:lang w:val="hr-HR"/>
        </w:rPr>
        <w:t>ADR, IMDG, IATA UN1170</w:t>
      </w:r>
    </w:p>
    <w:p w14:paraId="60F914EB" w14:textId="4EA45669" w:rsidR="00103405" w:rsidRDefault="00103405" w:rsidP="00342B61">
      <w:pPr>
        <w:tabs>
          <w:tab w:val="left" w:pos="426"/>
        </w:tabs>
        <w:rPr>
          <w:b/>
          <w:szCs w:val="24"/>
          <w:lang w:val="hr-HR"/>
        </w:rPr>
      </w:pPr>
    </w:p>
    <w:p w14:paraId="1193C839" w14:textId="4AE26D29" w:rsidR="00103405" w:rsidRPr="00103405" w:rsidRDefault="00103405" w:rsidP="00342B61">
      <w:pPr>
        <w:tabs>
          <w:tab w:val="left" w:pos="426"/>
        </w:tabs>
        <w:rPr>
          <w:b/>
          <w:sz w:val="24"/>
          <w:szCs w:val="24"/>
          <w:lang w:val="hr-HR"/>
        </w:rPr>
      </w:pPr>
      <w:r w:rsidRPr="00103405">
        <w:rPr>
          <w:b/>
          <w:sz w:val="24"/>
          <w:szCs w:val="24"/>
          <w:lang w:val="hr-HR"/>
        </w:rPr>
        <w:t>14.2 UN fraktnamn</w:t>
      </w:r>
    </w:p>
    <w:p w14:paraId="6BEAEF8E" w14:textId="6EE0BE7D" w:rsidR="00103405" w:rsidRDefault="00103405" w:rsidP="00342B61">
      <w:pPr>
        <w:tabs>
          <w:tab w:val="left" w:pos="426"/>
        </w:tabs>
        <w:rPr>
          <w:bCs/>
          <w:szCs w:val="24"/>
          <w:lang w:val="hr-HR"/>
        </w:rPr>
      </w:pPr>
      <w:r>
        <w:rPr>
          <w:b/>
          <w:szCs w:val="24"/>
          <w:lang w:val="hr-HR"/>
        </w:rPr>
        <w:tab/>
        <w:t xml:space="preserve">ADR </w:t>
      </w:r>
      <w:r w:rsidRPr="00103405">
        <w:rPr>
          <w:bCs/>
          <w:szCs w:val="24"/>
          <w:lang w:val="hr-HR"/>
        </w:rPr>
        <w:t>1170</w:t>
      </w:r>
      <w:r>
        <w:rPr>
          <w:bCs/>
          <w:szCs w:val="24"/>
          <w:lang w:val="hr-HR"/>
        </w:rPr>
        <w:t xml:space="preserve"> ETHANOL (ETHYL ALCOHOL)</w:t>
      </w:r>
    </w:p>
    <w:p w14:paraId="3EF8AECE" w14:textId="6367C29F" w:rsidR="00103405" w:rsidRDefault="00103405" w:rsidP="00342B61">
      <w:pPr>
        <w:tabs>
          <w:tab w:val="left" w:pos="426"/>
        </w:tabs>
        <w:rPr>
          <w:bCs/>
          <w:szCs w:val="24"/>
          <w:lang w:val="hr-HR"/>
        </w:rPr>
      </w:pPr>
      <w:r>
        <w:rPr>
          <w:bCs/>
          <w:szCs w:val="24"/>
          <w:lang w:val="hr-HR"/>
        </w:rPr>
        <w:tab/>
      </w:r>
      <w:r w:rsidRPr="00103405">
        <w:rPr>
          <w:b/>
          <w:szCs w:val="24"/>
          <w:lang w:val="hr-HR"/>
        </w:rPr>
        <w:t>IDMG</w:t>
      </w:r>
      <w:r>
        <w:rPr>
          <w:bCs/>
          <w:szCs w:val="24"/>
          <w:lang w:val="hr-HR"/>
        </w:rPr>
        <w:t xml:space="preserve"> ETHANOL (ETHYL ALCOHOL)</w:t>
      </w:r>
    </w:p>
    <w:p w14:paraId="1EA24247" w14:textId="119F2D1C" w:rsidR="00103405" w:rsidRDefault="00103405" w:rsidP="00342B61">
      <w:pPr>
        <w:tabs>
          <w:tab w:val="left" w:pos="426"/>
        </w:tabs>
        <w:rPr>
          <w:bCs/>
          <w:szCs w:val="24"/>
          <w:lang w:val="hr-HR"/>
        </w:rPr>
      </w:pPr>
      <w:r>
        <w:rPr>
          <w:bCs/>
          <w:szCs w:val="24"/>
          <w:lang w:val="hr-HR"/>
        </w:rPr>
        <w:tab/>
      </w:r>
      <w:r w:rsidRPr="00103405">
        <w:rPr>
          <w:b/>
          <w:szCs w:val="24"/>
          <w:lang w:val="hr-HR"/>
        </w:rPr>
        <w:t>IATA</w:t>
      </w:r>
      <w:r>
        <w:rPr>
          <w:bCs/>
          <w:szCs w:val="24"/>
          <w:lang w:val="hr-HR"/>
        </w:rPr>
        <w:t xml:space="preserve"> ETHANOL</w:t>
      </w:r>
    </w:p>
    <w:p w14:paraId="2292526E" w14:textId="627115D5" w:rsidR="00103405" w:rsidRDefault="00103405" w:rsidP="00342B61">
      <w:pPr>
        <w:tabs>
          <w:tab w:val="left" w:pos="426"/>
        </w:tabs>
        <w:rPr>
          <w:bCs/>
          <w:szCs w:val="24"/>
          <w:lang w:val="hr-HR"/>
        </w:rPr>
      </w:pPr>
    </w:p>
    <w:p w14:paraId="275F7E59" w14:textId="31E786CE" w:rsidR="00103405" w:rsidRPr="00103405" w:rsidRDefault="00103405" w:rsidP="00342B61">
      <w:pPr>
        <w:tabs>
          <w:tab w:val="left" w:pos="426"/>
        </w:tabs>
        <w:rPr>
          <w:b/>
          <w:sz w:val="24"/>
          <w:szCs w:val="24"/>
          <w:lang w:val="hr-HR"/>
        </w:rPr>
      </w:pPr>
      <w:r w:rsidRPr="00103405">
        <w:rPr>
          <w:b/>
          <w:sz w:val="24"/>
          <w:szCs w:val="24"/>
          <w:lang w:val="hr-HR"/>
        </w:rPr>
        <w:t>14.3 Transport faroklasser</w:t>
      </w:r>
    </w:p>
    <w:p w14:paraId="34705785" w14:textId="12747C00" w:rsidR="00103405" w:rsidRDefault="00103405" w:rsidP="00103405">
      <w:pPr>
        <w:tabs>
          <w:tab w:val="left" w:pos="426"/>
        </w:tabs>
        <w:rPr>
          <w:b/>
          <w:szCs w:val="24"/>
          <w:lang w:val="sv-SE"/>
        </w:rPr>
      </w:pPr>
      <w:r>
        <w:rPr>
          <w:b/>
          <w:szCs w:val="24"/>
          <w:lang w:val="sv-SE"/>
        </w:rPr>
        <w:tab/>
        <w:t>ADR, IMDG, IATA</w:t>
      </w:r>
    </w:p>
    <w:p w14:paraId="58B62BBA" w14:textId="19C5D1B0" w:rsidR="00103405" w:rsidRDefault="00103405">
      <w:pPr>
        <w:rPr>
          <w:b/>
          <w:szCs w:val="24"/>
          <w:lang w:val="sv-SE"/>
        </w:rPr>
      </w:pPr>
    </w:p>
    <w:p w14:paraId="5509FD91" w14:textId="0EBBC21D" w:rsidR="00103405" w:rsidRDefault="00103405">
      <w:pPr>
        <w:rPr>
          <w:b/>
          <w:szCs w:val="24"/>
          <w:lang w:val="sv-SE"/>
        </w:rPr>
      </w:pPr>
      <w:r w:rsidRPr="0010187A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4129260" wp14:editId="655DA8EF">
            <wp:simplePos x="0" y="0"/>
            <wp:positionH relativeFrom="column">
              <wp:posOffset>342900</wp:posOffset>
            </wp:positionH>
            <wp:positionV relativeFrom="paragraph">
              <wp:posOffset>8890</wp:posOffset>
            </wp:positionV>
            <wp:extent cx="683895" cy="685800"/>
            <wp:effectExtent l="0" t="0" r="1905" b="0"/>
            <wp:wrapTight wrapText="bothSides">
              <wp:wrapPolygon edited="0">
                <wp:start x="9025" y="0"/>
                <wp:lineTo x="0" y="9600"/>
                <wp:lineTo x="0" y="11400"/>
                <wp:lineTo x="8423" y="21000"/>
                <wp:lineTo x="9025" y="21000"/>
                <wp:lineTo x="12033" y="21000"/>
                <wp:lineTo x="12635" y="21000"/>
                <wp:lineTo x="21058" y="11400"/>
                <wp:lineTo x="21058" y="9600"/>
                <wp:lineTo x="12033" y="0"/>
                <wp:lineTo x="9025" y="0"/>
              </wp:wrapPolygon>
            </wp:wrapTight>
            <wp:docPr id="90" name="Picture 4" descr="http://www.ericards.net/ericardsimages/class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icards.net/ericardsimages/class3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708D3" w14:textId="6FBA5C38" w:rsidR="00103405" w:rsidRDefault="00103405">
      <w:pPr>
        <w:rPr>
          <w:b/>
          <w:szCs w:val="24"/>
          <w:lang w:val="sv-SE"/>
        </w:rPr>
      </w:pPr>
    </w:p>
    <w:p w14:paraId="5B70BAD1" w14:textId="77777777" w:rsidR="00103405" w:rsidRDefault="00103405">
      <w:pPr>
        <w:rPr>
          <w:b/>
          <w:szCs w:val="24"/>
          <w:lang w:val="sv-SE"/>
        </w:rPr>
      </w:pPr>
    </w:p>
    <w:p w14:paraId="7F9F6A40" w14:textId="21BC260B" w:rsidR="00103405" w:rsidRDefault="00103405">
      <w:pPr>
        <w:rPr>
          <w:b/>
          <w:szCs w:val="24"/>
          <w:lang w:val="sv-SE"/>
        </w:rPr>
      </w:pPr>
    </w:p>
    <w:p w14:paraId="4A0C3329" w14:textId="51138A74" w:rsidR="00103405" w:rsidRDefault="00103405">
      <w:pPr>
        <w:rPr>
          <w:b/>
          <w:szCs w:val="24"/>
          <w:lang w:val="sv-SE"/>
        </w:rPr>
      </w:pPr>
    </w:p>
    <w:p w14:paraId="75B366D1" w14:textId="5526B8BB" w:rsidR="00103405" w:rsidRDefault="00103405">
      <w:pPr>
        <w:rPr>
          <w:b/>
          <w:szCs w:val="24"/>
          <w:lang w:val="sv-SE"/>
        </w:rPr>
      </w:pPr>
    </w:p>
    <w:p w14:paraId="4989CAF4" w14:textId="25E848A7" w:rsidR="00103405" w:rsidRDefault="00103405" w:rsidP="00103405">
      <w:pPr>
        <w:tabs>
          <w:tab w:val="left" w:pos="426"/>
        </w:tabs>
        <w:rPr>
          <w:b/>
          <w:szCs w:val="24"/>
          <w:lang w:val="sv-SE"/>
        </w:rPr>
      </w:pPr>
      <w:r>
        <w:rPr>
          <w:b/>
          <w:szCs w:val="24"/>
          <w:lang w:val="sv-SE"/>
        </w:rPr>
        <w:tab/>
      </w:r>
      <w:r w:rsidRPr="00103405">
        <w:rPr>
          <w:b/>
          <w:sz w:val="24"/>
          <w:szCs w:val="24"/>
          <w:lang w:val="sv-SE"/>
        </w:rPr>
        <w:t>Class 3</w:t>
      </w:r>
      <w:r>
        <w:rPr>
          <w:b/>
          <w:szCs w:val="24"/>
          <w:lang w:val="sv-SE"/>
        </w:rPr>
        <w:t xml:space="preserve"> Brandfarlig vätska</w:t>
      </w:r>
    </w:p>
    <w:p w14:paraId="5B37F300" w14:textId="76822E34" w:rsidR="00103405" w:rsidRPr="00103405" w:rsidRDefault="00103405" w:rsidP="00103405">
      <w:pPr>
        <w:tabs>
          <w:tab w:val="left" w:pos="426"/>
        </w:tabs>
        <w:rPr>
          <w:b/>
          <w:sz w:val="24"/>
          <w:szCs w:val="24"/>
          <w:lang w:val="sv-SE"/>
        </w:rPr>
      </w:pPr>
      <w:r>
        <w:rPr>
          <w:b/>
          <w:szCs w:val="24"/>
          <w:lang w:val="sv-SE"/>
        </w:rPr>
        <w:tab/>
      </w:r>
      <w:proofErr w:type="spellStart"/>
      <w:r w:rsidRPr="00103405">
        <w:rPr>
          <w:b/>
          <w:sz w:val="24"/>
          <w:szCs w:val="24"/>
          <w:lang w:val="sv-SE"/>
        </w:rPr>
        <w:t>Label</w:t>
      </w:r>
      <w:proofErr w:type="spellEnd"/>
      <w:r w:rsidRPr="00103405">
        <w:rPr>
          <w:b/>
          <w:sz w:val="24"/>
          <w:szCs w:val="24"/>
          <w:lang w:val="sv-SE"/>
        </w:rPr>
        <w:t xml:space="preserve"> 3</w:t>
      </w:r>
    </w:p>
    <w:p w14:paraId="05C5750D" w14:textId="2C008ACC" w:rsidR="00103405" w:rsidRDefault="00103405">
      <w:pPr>
        <w:rPr>
          <w:b/>
          <w:szCs w:val="24"/>
          <w:lang w:val="sv-SE"/>
        </w:rPr>
      </w:pPr>
    </w:p>
    <w:p w14:paraId="2BD96FFB" w14:textId="1A2B68A0" w:rsidR="00103405" w:rsidRPr="00103405" w:rsidRDefault="00103405" w:rsidP="00103405">
      <w:pPr>
        <w:tabs>
          <w:tab w:val="left" w:pos="426"/>
        </w:tabs>
        <w:rPr>
          <w:b/>
          <w:sz w:val="24"/>
          <w:szCs w:val="24"/>
          <w:lang w:val="sv-SE"/>
        </w:rPr>
      </w:pPr>
      <w:r w:rsidRPr="00103405">
        <w:rPr>
          <w:b/>
          <w:sz w:val="24"/>
          <w:szCs w:val="24"/>
          <w:lang w:val="sv-SE"/>
        </w:rPr>
        <w:t>14.4 Förpackningsgrupp</w:t>
      </w:r>
    </w:p>
    <w:p w14:paraId="6DE5672E" w14:textId="0E598929" w:rsidR="00103405" w:rsidRDefault="00103405" w:rsidP="00103405">
      <w:pPr>
        <w:tabs>
          <w:tab w:val="left" w:pos="426"/>
        </w:tabs>
        <w:rPr>
          <w:b/>
          <w:szCs w:val="24"/>
          <w:lang w:val="sv-SE"/>
        </w:rPr>
      </w:pPr>
      <w:r>
        <w:rPr>
          <w:b/>
          <w:szCs w:val="24"/>
          <w:lang w:val="sv-SE"/>
        </w:rPr>
        <w:tab/>
        <w:t>ADR, IMDG, IATA II</w:t>
      </w:r>
    </w:p>
    <w:p w14:paraId="1BEFA4DE" w14:textId="1E50E562" w:rsidR="00103405" w:rsidRDefault="00103405" w:rsidP="00103405">
      <w:pPr>
        <w:tabs>
          <w:tab w:val="left" w:pos="426"/>
        </w:tabs>
        <w:rPr>
          <w:b/>
          <w:szCs w:val="24"/>
          <w:lang w:val="sv-SE"/>
        </w:rPr>
      </w:pPr>
      <w:r w:rsidRPr="00103405">
        <w:rPr>
          <w:b/>
          <w:sz w:val="24"/>
          <w:szCs w:val="24"/>
          <w:lang w:val="sv-SE"/>
        </w:rPr>
        <w:t>14.5 Miljöfaror:</w:t>
      </w:r>
      <w:r>
        <w:rPr>
          <w:b/>
          <w:szCs w:val="24"/>
          <w:lang w:val="sv-SE"/>
        </w:rPr>
        <w:t xml:space="preserve"> </w:t>
      </w:r>
      <w:r w:rsidRPr="00103405">
        <w:rPr>
          <w:bCs/>
          <w:szCs w:val="24"/>
          <w:lang w:val="sv-SE"/>
        </w:rPr>
        <w:t>Inte tillämpligt.</w:t>
      </w:r>
    </w:p>
    <w:p w14:paraId="207C99D9" w14:textId="6D16F425" w:rsidR="00103405" w:rsidRPr="00103405" w:rsidRDefault="00103405" w:rsidP="00103405">
      <w:pPr>
        <w:tabs>
          <w:tab w:val="left" w:pos="426"/>
        </w:tabs>
        <w:rPr>
          <w:b/>
          <w:sz w:val="24"/>
          <w:szCs w:val="24"/>
          <w:lang w:val="sv-SE"/>
        </w:rPr>
      </w:pPr>
      <w:r w:rsidRPr="00103405">
        <w:rPr>
          <w:b/>
          <w:sz w:val="24"/>
          <w:szCs w:val="24"/>
          <w:lang w:val="sv-SE"/>
        </w:rPr>
        <w:t>14.6 Speciella försiktighetsåtgärder vid användning:</w:t>
      </w:r>
    </w:p>
    <w:p w14:paraId="24A118DE" w14:textId="1B814ECE" w:rsidR="00103405" w:rsidRDefault="00103405" w:rsidP="00103405">
      <w:pPr>
        <w:tabs>
          <w:tab w:val="left" w:pos="426"/>
        </w:tabs>
        <w:rPr>
          <w:bCs/>
          <w:szCs w:val="24"/>
          <w:lang w:val="sv-SE"/>
        </w:rPr>
      </w:pPr>
      <w:r w:rsidRPr="00103405">
        <w:rPr>
          <w:bCs/>
          <w:szCs w:val="24"/>
          <w:lang w:val="sv-SE"/>
        </w:rPr>
        <w:tab/>
        <w:t>Varning: Brandfarlig vätska.</w:t>
      </w:r>
    </w:p>
    <w:p w14:paraId="4AB8E5EA" w14:textId="5C634560" w:rsidR="00103405" w:rsidRDefault="00103405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</w:r>
      <w:proofErr w:type="spellStart"/>
      <w:r w:rsidRPr="00A1670B">
        <w:rPr>
          <w:b/>
          <w:szCs w:val="24"/>
          <w:lang w:val="sv-SE"/>
        </w:rPr>
        <w:t>Farokod</w:t>
      </w:r>
      <w:proofErr w:type="spellEnd"/>
      <w:r w:rsidRPr="00A1670B">
        <w:rPr>
          <w:b/>
          <w:szCs w:val="24"/>
          <w:lang w:val="sv-SE"/>
        </w:rPr>
        <w:t xml:space="preserve"> (</w:t>
      </w:r>
      <w:proofErr w:type="spellStart"/>
      <w:r w:rsidRPr="00A1670B">
        <w:rPr>
          <w:b/>
          <w:szCs w:val="24"/>
          <w:lang w:val="sv-SE"/>
        </w:rPr>
        <w:t>Kemler</w:t>
      </w:r>
      <w:proofErr w:type="spellEnd"/>
      <w:r w:rsidRPr="00A1670B">
        <w:rPr>
          <w:b/>
          <w:szCs w:val="24"/>
          <w:lang w:val="sv-SE"/>
        </w:rPr>
        <w:t xml:space="preserve">): </w:t>
      </w:r>
      <w:r>
        <w:rPr>
          <w:bCs/>
          <w:szCs w:val="24"/>
          <w:lang w:val="sv-SE"/>
        </w:rPr>
        <w:t>33</w:t>
      </w:r>
    </w:p>
    <w:p w14:paraId="67694ED6" w14:textId="71B00EC0" w:rsidR="00103405" w:rsidRDefault="00103405" w:rsidP="00103405">
      <w:pPr>
        <w:tabs>
          <w:tab w:val="left" w:pos="426"/>
        </w:tabs>
        <w:rPr>
          <w:bCs/>
          <w:szCs w:val="24"/>
        </w:rPr>
      </w:pPr>
      <w:r>
        <w:rPr>
          <w:bCs/>
          <w:szCs w:val="24"/>
          <w:lang w:val="sv-SE"/>
        </w:rPr>
        <w:tab/>
      </w:r>
      <w:r w:rsidRPr="00A1670B">
        <w:rPr>
          <w:b/>
          <w:szCs w:val="24"/>
        </w:rPr>
        <w:t xml:space="preserve">EMS </w:t>
      </w:r>
      <w:proofErr w:type="spellStart"/>
      <w:r w:rsidRPr="00A1670B">
        <w:rPr>
          <w:b/>
          <w:szCs w:val="24"/>
        </w:rPr>
        <w:t>nummer</w:t>
      </w:r>
      <w:proofErr w:type="spellEnd"/>
      <w:r w:rsidRPr="00A1670B">
        <w:rPr>
          <w:b/>
          <w:szCs w:val="24"/>
        </w:rPr>
        <w:t xml:space="preserve">: </w:t>
      </w:r>
      <w:r w:rsidRPr="00103405">
        <w:rPr>
          <w:bCs/>
          <w:szCs w:val="24"/>
        </w:rPr>
        <w:t>F-E, S</w:t>
      </w:r>
      <w:r>
        <w:rPr>
          <w:bCs/>
          <w:szCs w:val="24"/>
        </w:rPr>
        <w:t>-D</w:t>
      </w:r>
    </w:p>
    <w:p w14:paraId="0A32D97C" w14:textId="2E9FE63B" w:rsidR="00103405" w:rsidRPr="00FA2D67" w:rsidRDefault="00103405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</w:rPr>
        <w:tab/>
      </w:r>
      <w:r w:rsidR="00A1670B" w:rsidRPr="00FA2D67">
        <w:rPr>
          <w:b/>
          <w:szCs w:val="24"/>
          <w:lang w:val="sv-SE"/>
        </w:rPr>
        <w:t>Stuvningskategori</w:t>
      </w:r>
      <w:r w:rsidR="00A1670B" w:rsidRPr="00FA2D67">
        <w:rPr>
          <w:bCs/>
          <w:szCs w:val="24"/>
          <w:lang w:val="sv-SE"/>
        </w:rPr>
        <w:t xml:space="preserve"> A</w:t>
      </w:r>
    </w:p>
    <w:p w14:paraId="47502F3D" w14:textId="422F91BD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 w:rsidRPr="00A1670B">
        <w:rPr>
          <w:b/>
          <w:sz w:val="24"/>
          <w:szCs w:val="24"/>
          <w:lang w:val="sv-SE"/>
        </w:rPr>
        <w:lastRenderedPageBreak/>
        <w:t xml:space="preserve">14.7 Transport I bulk enligt bilaga II i </w:t>
      </w:r>
      <w:proofErr w:type="spellStart"/>
      <w:r w:rsidRPr="00A1670B">
        <w:rPr>
          <w:b/>
          <w:sz w:val="24"/>
          <w:szCs w:val="24"/>
          <w:lang w:val="sv-SE"/>
        </w:rPr>
        <w:t>Marpol</w:t>
      </w:r>
      <w:proofErr w:type="spellEnd"/>
      <w:r w:rsidRPr="00A1670B">
        <w:rPr>
          <w:b/>
          <w:sz w:val="24"/>
          <w:szCs w:val="24"/>
          <w:lang w:val="sv-SE"/>
        </w:rPr>
        <w:t xml:space="preserve"> och IBS </w:t>
      </w:r>
      <w:proofErr w:type="spellStart"/>
      <w:r w:rsidRPr="00A1670B">
        <w:rPr>
          <w:b/>
          <w:sz w:val="24"/>
          <w:szCs w:val="24"/>
          <w:lang w:val="sv-SE"/>
        </w:rPr>
        <w:t>Code</w:t>
      </w:r>
      <w:proofErr w:type="spellEnd"/>
      <w:r w:rsidRPr="00A1670B">
        <w:rPr>
          <w:b/>
          <w:sz w:val="24"/>
          <w:szCs w:val="24"/>
          <w:lang w:val="sv-SE"/>
        </w:rPr>
        <w:t>:</w:t>
      </w:r>
      <w:r>
        <w:rPr>
          <w:bCs/>
          <w:szCs w:val="24"/>
          <w:lang w:val="sv-SE"/>
        </w:rPr>
        <w:t xml:space="preserve"> Inte tillämpligt</w:t>
      </w:r>
    </w:p>
    <w:p w14:paraId="35F6C6D8" w14:textId="5737155F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</w:p>
    <w:p w14:paraId="773BD398" w14:textId="6A0DEF7B" w:rsidR="00A1670B" w:rsidRPr="00A1670B" w:rsidRDefault="00A1670B" w:rsidP="00103405">
      <w:pPr>
        <w:tabs>
          <w:tab w:val="left" w:pos="426"/>
        </w:tabs>
        <w:rPr>
          <w:b/>
          <w:sz w:val="24"/>
          <w:szCs w:val="24"/>
          <w:lang w:val="sv-SE"/>
        </w:rPr>
      </w:pPr>
      <w:r w:rsidRPr="00A1670B">
        <w:rPr>
          <w:b/>
          <w:sz w:val="24"/>
          <w:szCs w:val="24"/>
          <w:lang w:val="sv-SE"/>
        </w:rPr>
        <w:tab/>
        <w:t>Transport/</w:t>
      </w:r>
      <w:proofErr w:type="spellStart"/>
      <w:r w:rsidRPr="00A1670B">
        <w:rPr>
          <w:b/>
          <w:sz w:val="24"/>
          <w:szCs w:val="24"/>
          <w:lang w:val="sv-SE"/>
        </w:rPr>
        <w:t>ytterliggare</w:t>
      </w:r>
      <w:proofErr w:type="spellEnd"/>
      <w:r w:rsidRPr="00A1670B">
        <w:rPr>
          <w:b/>
          <w:sz w:val="24"/>
          <w:szCs w:val="24"/>
          <w:lang w:val="sv-SE"/>
        </w:rPr>
        <w:t xml:space="preserve"> information:</w:t>
      </w:r>
    </w:p>
    <w:p w14:paraId="33A94316" w14:textId="1AC5DCE8" w:rsidR="00A1670B" w:rsidRPr="00A1670B" w:rsidRDefault="00A1670B" w:rsidP="00103405">
      <w:pPr>
        <w:tabs>
          <w:tab w:val="left" w:pos="426"/>
        </w:tabs>
        <w:rPr>
          <w:b/>
          <w:szCs w:val="24"/>
          <w:lang w:val="sv-SE"/>
        </w:rPr>
      </w:pPr>
      <w:r>
        <w:rPr>
          <w:bCs/>
          <w:szCs w:val="24"/>
          <w:lang w:val="sv-SE"/>
        </w:rPr>
        <w:tab/>
      </w:r>
      <w:r w:rsidRPr="00A1670B">
        <w:rPr>
          <w:b/>
          <w:szCs w:val="24"/>
          <w:lang w:val="sv-SE"/>
        </w:rPr>
        <w:t>ADR</w:t>
      </w:r>
    </w:p>
    <w:p w14:paraId="33B874B1" w14:textId="2B11F430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</w:r>
      <w:r w:rsidRPr="00A1670B">
        <w:rPr>
          <w:b/>
          <w:szCs w:val="24"/>
          <w:lang w:val="sv-SE"/>
        </w:rPr>
        <w:t xml:space="preserve">Begränsad </w:t>
      </w:r>
      <w:proofErr w:type="spellStart"/>
      <w:r w:rsidRPr="00A1670B">
        <w:rPr>
          <w:b/>
          <w:szCs w:val="24"/>
          <w:lang w:val="sv-SE"/>
        </w:rPr>
        <w:t>kvanitet</w:t>
      </w:r>
      <w:proofErr w:type="spellEnd"/>
      <w:r w:rsidRPr="00A1670B">
        <w:rPr>
          <w:b/>
          <w:szCs w:val="24"/>
          <w:lang w:val="sv-SE"/>
        </w:rPr>
        <w:t xml:space="preserve"> (LQ)</w:t>
      </w:r>
      <w:r>
        <w:rPr>
          <w:bCs/>
          <w:szCs w:val="24"/>
          <w:lang w:val="sv-SE"/>
        </w:rPr>
        <w:t xml:space="preserve"> 1L</w:t>
      </w:r>
    </w:p>
    <w:p w14:paraId="6AD1B053" w14:textId="2CEE61F9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</w:r>
      <w:r w:rsidRPr="00A1670B">
        <w:rPr>
          <w:b/>
          <w:szCs w:val="24"/>
          <w:lang w:val="sv-SE"/>
        </w:rPr>
        <w:t xml:space="preserve">Förväntad </w:t>
      </w:r>
      <w:proofErr w:type="spellStart"/>
      <w:r w:rsidRPr="00A1670B">
        <w:rPr>
          <w:b/>
          <w:szCs w:val="24"/>
          <w:lang w:val="sv-SE"/>
        </w:rPr>
        <w:t>kvanitet</w:t>
      </w:r>
      <w:proofErr w:type="spellEnd"/>
      <w:r w:rsidRPr="00A1670B">
        <w:rPr>
          <w:b/>
          <w:szCs w:val="24"/>
          <w:lang w:val="sv-SE"/>
        </w:rPr>
        <w:t xml:space="preserve"> (EQ)</w:t>
      </w:r>
      <w:r>
        <w:rPr>
          <w:bCs/>
          <w:szCs w:val="24"/>
          <w:lang w:val="sv-SE"/>
        </w:rPr>
        <w:t xml:space="preserve"> Kod: E2</w:t>
      </w:r>
    </w:p>
    <w:p w14:paraId="50314B92" w14:textId="1A5DFA74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  <w:t>Maximal nettokvantitet per innerförpackning: 30 ml</w:t>
      </w:r>
    </w:p>
    <w:p w14:paraId="225DEC44" w14:textId="0A26D258" w:rsidR="00A1670B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  <w:t>Maximal nettokvantitet per ytterförpackning: 500 ml</w:t>
      </w:r>
    </w:p>
    <w:p w14:paraId="0E602FB2" w14:textId="059DF503" w:rsidR="00A1670B" w:rsidRPr="000560B0" w:rsidRDefault="00A1670B" w:rsidP="00103405">
      <w:pPr>
        <w:tabs>
          <w:tab w:val="left" w:pos="426"/>
        </w:tabs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</w:r>
      <w:r w:rsidRPr="000560B0">
        <w:rPr>
          <w:b/>
          <w:szCs w:val="24"/>
          <w:lang w:val="sv-SE"/>
        </w:rPr>
        <w:t>UN ”</w:t>
      </w:r>
      <w:proofErr w:type="spellStart"/>
      <w:r w:rsidRPr="000560B0">
        <w:rPr>
          <w:b/>
          <w:szCs w:val="24"/>
          <w:lang w:val="sv-SE"/>
        </w:rPr>
        <w:t>Model</w:t>
      </w:r>
      <w:proofErr w:type="spellEnd"/>
      <w:r w:rsidRPr="000560B0">
        <w:rPr>
          <w:b/>
          <w:szCs w:val="24"/>
          <w:lang w:val="sv-SE"/>
        </w:rPr>
        <w:t xml:space="preserve"> </w:t>
      </w:r>
      <w:proofErr w:type="spellStart"/>
      <w:r w:rsidRPr="000560B0">
        <w:rPr>
          <w:b/>
          <w:szCs w:val="24"/>
          <w:lang w:val="sv-SE"/>
        </w:rPr>
        <w:t>Regulation</w:t>
      </w:r>
      <w:proofErr w:type="spellEnd"/>
      <w:r w:rsidRPr="000560B0">
        <w:rPr>
          <w:b/>
          <w:szCs w:val="24"/>
          <w:lang w:val="sv-SE"/>
        </w:rPr>
        <w:t>”:</w:t>
      </w:r>
      <w:r w:rsidRPr="000560B0">
        <w:rPr>
          <w:bCs/>
          <w:szCs w:val="24"/>
          <w:lang w:val="sv-SE"/>
        </w:rPr>
        <w:t xml:space="preserve"> UN 1170 ETHANOL (ETHYL ALCOHOL, 3, II</w:t>
      </w:r>
    </w:p>
    <w:p w14:paraId="66D396FD" w14:textId="54DA6088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5E545EE5" w14:textId="77777777" w:rsidR="0093443A" w:rsidRDefault="0093443A">
      <w:pPr>
        <w:rPr>
          <w:szCs w:val="24"/>
          <w:lang w:val="hr-HR"/>
        </w:rPr>
      </w:pPr>
    </w:p>
    <w:p w14:paraId="65C9621D" w14:textId="77777777" w:rsidR="00674AFB" w:rsidRPr="00CB05F6" w:rsidRDefault="00674AFB" w:rsidP="00674AFB">
      <w:pPr>
        <w:rPr>
          <w:b/>
          <w:sz w:val="26"/>
          <w:szCs w:val="26"/>
          <w:lang w:val="sv-SE"/>
        </w:rPr>
      </w:pPr>
      <w:r w:rsidRPr="00CB05F6">
        <w:rPr>
          <w:b/>
          <w:sz w:val="26"/>
          <w:szCs w:val="26"/>
          <w:lang w:val="hr-HR"/>
        </w:rPr>
        <w:t xml:space="preserve">15 </w:t>
      </w:r>
      <w:r w:rsidRPr="00CB05F6">
        <w:rPr>
          <w:b/>
          <w:sz w:val="26"/>
          <w:szCs w:val="26"/>
          <w:lang w:val="sv-SE"/>
        </w:rPr>
        <w:t>GÄLLANDE FÖRESKRIFTER</w:t>
      </w:r>
    </w:p>
    <w:p w14:paraId="79C5D417" w14:textId="77777777" w:rsidR="00674AFB" w:rsidRDefault="00674AFB" w:rsidP="00674AFB">
      <w:pPr>
        <w:rPr>
          <w:b/>
          <w:szCs w:val="24"/>
          <w:lang w:val="hr-HR"/>
        </w:rPr>
      </w:pPr>
    </w:p>
    <w:p w14:paraId="3566633A" w14:textId="77777777" w:rsidR="00674AFB" w:rsidRPr="00FB58CF" w:rsidRDefault="00674AFB" w:rsidP="00674AFB">
      <w:pPr>
        <w:rPr>
          <w:sz w:val="24"/>
          <w:szCs w:val="24"/>
          <w:lang w:val="sv-SE"/>
        </w:rPr>
      </w:pPr>
      <w:r w:rsidRPr="00FB58CF">
        <w:rPr>
          <w:b/>
          <w:sz w:val="24"/>
          <w:szCs w:val="24"/>
          <w:lang w:val="sv-SE"/>
        </w:rPr>
        <w:t>15.1. Föreskrifter/lagstiftning om ämnet eller blandningen när det gäller säkerhet, hälsa och miljö:</w:t>
      </w:r>
    </w:p>
    <w:p w14:paraId="33F97F10" w14:textId="6C1349C3" w:rsidR="00674AFB" w:rsidRDefault="00674AFB" w:rsidP="00674AFB">
      <w:pPr>
        <w:tabs>
          <w:tab w:val="left" w:pos="2835"/>
        </w:tabs>
        <w:ind w:left="2835" w:hanging="2835"/>
        <w:rPr>
          <w:lang w:val="sv-SE"/>
        </w:rPr>
      </w:pPr>
      <w:r w:rsidRPr="0023295B">
        <w:rPr>
          <w:b/>
          <w:sz w:val="24"/>
          <w:szCs w:val="24"/>
          <w:lang w:val="sv-SE"/>
        </w:rPr>
        <w:t>EG-förordningar:</w:t>
      </w:r>
      <w:r w:rsidRPr="00141895">
        <w:rPr>
          <w:b/>
          <w:lang w:val="sv-SE"/>
        </w:rPr>
        <w:tab/>
      </w:r>
      <w:r w:rsidRPr="00141895">
        <w:rPr>
          <w:lang w:val="sv-SE"/>
        </w:rPr>
        <w:t>Säkerhetsdatabladet</w:t>
      </w:r>
      <w:r>
        <w:rPr>
          <w:lang w:val="sv-SE"/>
        </w:rPr>
        <w:t xml:space="preserve"> överensstämmer med EG-förordning 1907/2006 (REACH)</w:t>
      </w:r>
      <w:r w:rsidR="0023295B">
        <w:rPr>
          <w:lang w:val="sv-SE"/>
        </w:rPr>
        <w:t xml:space="preserve">, </w:t>
      </w:r>
      <w:r>
        <w:rPr>
          <w:lang w:val="sv-SE"/>
        </w:rPr>
        <w:t>EG-förordning 1272/2008 (CLP)</w:t>
      </w:r>
      <w:r w:rsidR="0023295B">
        <w:rPr>
          <w:lang w:val="sv-SE"/>
        </w:rPr>
        <w:t xml:space="preserve">, kommissionens förordning (EU) 2015/830, EG-förordning 689/2008 samt EG-direktiv 2008/98.  </w:t>
      </w:r>
      <w:r>
        <w:rPr>
          <w:lang w:val="sv-SE"/>
        </w:rPr>
        <w:t>För innehållet på förpackningar EG-förordning 648/2004 om tvätt- och rengöringsmedel</w:t>
      </w:r>
    </w:p>
    <w:p w14:paraId="3B01A22B" w14:textId="009720BB" w:rsidR="0023295B" w:rsidRPr="0023295B" w:rsidRDefault="0023295B" w:rsidP="0023295B">
      <w:pPr>
        <w:tabs>
          <w:tab w:val="left" w:pos="426"/>
          <w:tab w:val="left" w:pos="2835"/>
        </w:tabs>
        <w:ind w:left="2835" w:hanging="2835"/>
        <w:rPr>
          <w:b/>
          <w:sz w:val="24"/>
          <w:szCs w:val="24"/>
          <w:lang w:val="sv-SE"/>
        </w:rPr>
      </w:pPr>
      <w:r w:rsidRPr="0023295B">
        <w:rPr>
          <w:b/>
          <w:sz w:val="24"/>
          <w:szCs w:val="24"/>
          <w:lang w:val="sv-SE"/>
        </w:rPr>
        <w:t>Auktorisering och/eller begränsningar i användning</w:t>
      </w:r>
    </w:p>
    <w:p w14:paraId="40CF5A89" w14:textId="1795D3C3" w:rsidR="0023295B" w:rsidRDefault="0023295B" w:rsidP="0023295B">
      <w:pPr>
        <w:tabs>
          <w:tab w:val="left" w:pos="426"/>
          <w:tab w:val="left" w:pos="2835"/>
        </w:tabs>
        <w:ind w:left="2835" w:hanging="2835"/>
        <w:rPr>
          <w:b/>
          <w:sz w:val="24"/>
          <w:szCs w:val="24"/>
          <w:lang w:val="sv-SE"/>
        </w:rPr>
      </w:pPr>
      <w:r>
        <w:rPr>
          <w:b/>
          <w:lang w:val="sv-SE"/>
        </w:rPr>
        <w:tab/>
      </w:r>
      <w:r w:rsidRPr="0023295B">
        <w:rPr>
          <w:b/>
          <w:sz w:val="24"/>
          <w:szCs w:val="24"/>
          <w:lang w:val="sv-SE"/>
        </w:rPr>
        <w:t>Tillstånd:</w:t>
      </w:r>
      <w:r>
        <w:rPr>
          <w:b/>
          <w:sz w:val="24"/>
          <w:szCs w:val="24"/>
          <w:lang w:val="sv-SE"/>
        </w:rPr>
        <w:tab/>
        <w:t>-</w:t>
      </w:r>
    </w:p>
    <w:p w14:paraId="7E07DBAC" w14:textId="02D02799" w:rsidR="0023295B" w:rsidRDefault="0023295B" w:rsidP="0023295B">
      <w:pPr>
        <w:tabs>
          <w:tab w:val="left" w:pos="426"/>
          <w:tab w:val="left" w:pos="2835"/>
        </w:tabs>
        <w:ind w:left="2835" w:hanging="2835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  <w:t>Begränsningar:</w:t>
      </w:r>
      <w:r>
        <w:rPr>
          <w:b/>
          <w:sz w:val="24"/>
          <w:szCs w:val="24"/>
          <w:lang w:val="sv-SE"/>
        </w:rPr>
        <w:tab/>
        <w:t>-</w:t>
      </w:r>
    </w:p>
    <w:p w14:paraId="24E5CD2A" w14:textId="5BEC2A08" w:rsidR="0023295B" w:rsidRPr="0023295B" w:rsidRDefault="0023295B" w:rsidP="0023295B">
      <w:pPr>
        <w:tabs>
          <w:tab w:val="left" w:pos="426"/>
          <w:tab w:val="left" w:pos="2835"/>
        </w:tabs>
        <w:ind w:left="2835" w:hanging="2835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  <w:t xml:space="preserve">Andra EU-förordningar: </w:t>
      </w:r>
      <w:r w:rsidRPr="0023295B">
        <w:rPr>
          <w:bCs/>
          <w:lang w:val="sv-SE"/>
        </w:rPr>
        <w:t>-</w:t>
      </w:r>
    </w:p>
    <w:p w14:paraId="058C5E3C" w14:textId="068BBD00" w:rsidR="00674AFB" w:rsidRDefault="00674AFB" w:rsidP="00674AFB">
      <w:pPr>
        <w:tabs>
          <w:tab w:val="left" w:pos="2835"/>
        </w:tabs>
        <w:ind w:left="2835" w:hanging="2835"/>
        <w:rPr>
          <w:lang w:val="hr-HR"/>
        </w:rPr>
      </w:pPr>
      <w:r w:rsidRPr="0023295B">
        <w:rPr>
          <w:b/>
          <w:sz w:val="24"/>
          <w:szCs w:val="24"/>
          <w:lang w:val="sv-SE"/>
        </w:rPr>
        <w:t>Nationell lagstiftning:</w:t>
      </w:r>
      <w:r>
        <w:rPr>
          <w:b/>
          <w:lang w:val="hr-HR"/>
        </w:rPr>
        <w:tab/>
      </w:r>
      <w:r w:rsidRPr="00141895">
        <w:rPr>
          <w:lang w:val="hr-HR"/>
        </w:rPr>
        <w:t>EWC-kod</w:t>
      </w:r>
      <w:r>
        <w:rPr>
          <w:lang w:val="hr-HR"/>
        </w:rPr>
        <w:t xml:space="preserve"> enligt SFS 2911:927</w:t>
      </w:r>
    </w:p>
    <w:p w14:paraId="39DE671E" w14:textId="7CBD60F8" w:rsidR="0023295B" w:rsidRPr="0023295B" w:rsidRDefault="0023295B" w:rsidP="00674AFB">
      <w:pPr>
        <w:tabs>
          <w:tab w:val="left" w:pos="2835"/>
        </w:tabs>
        <w:ind w:left="2835" w:hanging="2835"/>
        <w:rPr>
          <w:bCs/>
          <w:lang w:val="hr-HR"/>
        </w:rPr>
      </w:pPr>
      <w:r>
        <w:rPr>
          <w:b/>
          <w:sz w:val="24"/>
          <w:szCs w:val="24"/>
          <w:lang w:val="sv-SE"/>
        </w:rPr>
        <w:tab/>
      </w:r>
      <w:r w:rsidRPr="0023295B">
        <w:rPr>
          <w:bCs/>
          <w:lang w:val="sv-SE"/>
        </w:rPr>
        <w:t>Övriga lagar och regler, se Kemikalieinspektionens hemsida</w:t>
      </w:r>
    </w:p>
    <w:p w14:paraId="7507D9F8" w14:textId="77777777" w:rsidR="00674AFB" w:rsidRDefault="00674AFB" w:rsidP="00674AFB">
      <w:pPr>
        <w:rPr>
          <w:b/>
          <w:lang w:val="hr-HR"/>
        </w:rPr>
      </w:pPr>
    </w:p>
    <w:p w14:paraId="4941E572" w14:textId="77777777" w:rsidR="00674AFB" w:rsidRPr="00FB58CF" w:rsidRDefault="00674AFB" w:rsidP="00674AFB">
      <w:pPr>
        <w:rPr>
          <w:b/>
          <w:sz w:val="24"/>
          <w:szCs w:val="24"/>
          <w:lang w:val="hr-HR"/>
        </w:rPr>
      </w:pPr>
      <w:r w:rsidRPr="00FB58CF">
        <w:rPr>
          <w:b/>
          <w:sz w:val="24"/>
          <w:szCs w:val="24"/>
          <w:lang w:val="hr-HR"/>
        </w:rPr>
        <w:t>15.2. Kemikaliesäkerhetsbedömning:</w:t>
      </w:r>
    </w:p>
    <w:p w14:paraId="000C250D" w14:textId="5FD8589B" w:rsidR="00674AFB" w:rsidRDefault="0023295B" w:rsidP="00674AFB">
      <w:pPr>
        <w:tabs>
          <w:tab w:val="left" w:pos="2835"/>
        </w:tabs>
        <w:ind w:left="2835"/>
        <w:rPr>
          <w:lang w:val="sv-SE"/>
        </w:rPr>
      </w:pPr>
      <w:r>
        <w:rPr>
          <w:lang w:val="sv-SE"/>
        </w:rPr>
        <w:t>Inga uppgifter</w:t>
      </w:r>
    </w:p>
    <w:p w14:paraId="6CF62701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_________________________________________________________________________________________</w:t>
      </w:r>
    </w:p>
    <w:p w14:paraId="3A4355EA" w14:textId="77777777" w:rsidR="0093443A" w:rsidRDefault="0093443A">
      <w:pPr>
        <w:rPr>
          <w:szCs w:val="24"/>
          <w:lang w:val="hr-HR"/>
        </w:rPr>
      </w:pPr>
    </w:p>
    <w:p w14:paraId="4443BF8F" w14:textId="7B62CAE8" w:rsidR="0093443A" w:rsidRPr="006F7CA8" w:rsidRDefault="006F7CA8">
      <w:pPr>
        <w:rPr>
          <w:b/>
          <w:sz w:val="26"/>
          <w:szCs w:val="26"/>
          <w:lang w:val="sv-SE"/>
        </w:rPr>
      </w:pPr>
      <w:r w:rsidRPr="006F7CA8">
        <w:rPr>
          <w:b/>
          <w:sz w:val="26"/>
          <w:szCs w:val="26"/>
          <w:lang w:val="hr-HR"/>
        </w:rPr>
        <w:t>16</w:t>
      </w:r>
      <w:r w:rsidR="0093443A" w:rsidRPr="006F7CA8">
        <w:rPr>
          <w:b/>
          <w:sz w:val="26"/>
          <w:szCs w:val="26"/>
          <w:lang w:val="hr-HR"/>
        </w:rPr>
        <w:t xml:space="preserve"> </w:t>
      </w:r>
      <w:r w:rsidR="00B83FB9">
        <w:rPr>
          <w:b/>
          <w:sz w:val="26"/>
          <w:szCs w:val="26"/>
          <w:lang w:val="sv-SE"/>
        </w:rPr>
        <w:t>ÖVRIG</w:t>
      </w:r>
      <w:r w:rsidR="0093443A" w:rsidRPr="006F7CA8">
        <w:rPr>
          <w:b/>
          <w:sz w:val="26"/>
          <w:szCs w:val="26"/>
          <w:lang w:val="sv-SE"/>
        </w:rPr>
        <w:t xml:space="preserve"> INFORMATION</w:t>
      </w:r>
    </w:p>
    <w:p w14:paraId="7618AAB6" w14:textId="77777777" w:rsidR="006F7CA8" w:rsidRDefault="006F7CA8">
      <w:pPr>
        <w:rPr>
          <w:b/>
          <w:szCs w:val="24"/>
          <w:lang w:val="hr-HR"/>
        </w:rPr>
      </w:pPr>
    </w:p>
    <w:p w14:paraId="2B59F930" w14:textId="4703D779" w:rsidR="00AD5764" w:rsidRPr="00C9191C" w:rsidRDefault="00AD5764" w:rsidP="00C9191C">
      <w:pPr>
        <w:tabs>
          <w:tab w:val="left" w:pos="2835"/>
        </w:tabs>
        <w:rPr>
          <w:bCs/>
          <w:lang w:val="sv-SE"/>
        </w:rPr>
      </w:pPr>
      <w:r w:rsidRPr="005F06FD">
        <w:rPr>
          <w:b/>
          <w:sz w:val="24"/>
          <w:szCs w:val="24"/>
          <w:lang w:val="hr-HR"/>
        </w:rPr>
        <w:t xml:space="preserve">16.1 </w:t>
      </w:r>
      <w:r w:rsidR="00552F11">
        <w:rPr>
          <w:b/>
          <w:sz w:val="24"/>
          <w:szCs w:val="24"/>
          <w:lang w:val="sv-SE"/>
        </w:rPr>
        <w:t>Ange ändringar</w:t>
      </w:r>
      <w:r w:rsidRPr="005F06FD">
        <w:rPr>
          <w:b/>
          <w:sz w:val="24"/>
          <w:szCs w:val="24"/>
          <w:lang w:val="sv-SE"/>
        </w:rPr>
        <w:t>:</w:t>
      </w:r>
      <w:r w:rsidR="00C9191C">
        <w:rPr>
          <w:b/>
          <w:sz w:val="24"/>
          <w:szCs w:val="24"/>
          <w:lang w:val="sv-SE"/>
        </w:rPr>
        <w:t xml:space="preserve"> </w:t>
      </w:r>
      <w:r w:rsidR="00C9191C">
        <w:rPr>
          <w:b/>
          <w:sz w:val="24"/>
          <w:szCs w:val="24"/>
          <w:lang w:val="sv-SE"/>
        </w:rPr>
        <w:tab/>
      </w:r>
      <w:r w:rsidR="00763B99">
        <w:rPr>
          <w:bCs/>
          <w:lang w:val="sv-SE"/>
        </w:rPr>
        <w:t>Säkerhetsdatabladet är avstämt mot EU 1272/2008 (CLP/GHS)</w:t>
      </w:r>
    </w:p>
    <w:p w14:paraId="2F1678AA" w14:textId="5B33B892" w:rsidR="00552F11" w:rsidRPr="00C9191C" w:rsidRDefault="00552F11" w:rsidP="00C9191C">
      <w:pPr>
        <w:tabs>
          <w:tab w:val="left" w:pos="2835"/>
        </w:tabs>
        <w:rPr>
          <w:bCs/>
          <w:lang w:val="sv-SE"/>
        </w:rPr>
      </w:pPr>
      <w:r w:rsidRPr="00C9191C">
        <w:rPr>
          <w:b/>
          <w:sz w:val="24"/>
          <w:szCs w:val="24"/>
          <w:lang w:val="sv-SE"/>
        </w:rPr>
        <w:t>16.2 Förkortningar:</w:t>
      </w:r>
      <w:r w:rsidR="00C9191C" w:rsidRPr="00C9191C">
        <w:rPr>
          <w:b/>
          <w:sz w:val="24"/>
          <w:szCs w:val="24"/>
          <w:lang w:val="sv-SE"/>
        </w:rPr>
        <w:tab/>
      </w:r>
      <w:r w:rsidR="00C9191C" w:rsidRPr="00C9191C">
        <w:rPr>
          <w:bCs/>
          <w:lang w:val="sv-SE"/>
        </w:rPr>
        <w:t xml:space="preserve">CSA – </w:t>
      </w:r>
      <w:proofErr w:type="spellStart"/>
      <w:r w:rsidR="00C9191C" w:rsidRPr="00C9191C">
        <w:rPr>
          <w:bCs/>
          <w:lang w:val="sv-SE"/>
        </w:rPr>
        <w:t>Chemical</w:t>
      </w:r>
      <w:proofErr w:type="spellEnd"/>
      <w:r w:rsidR="00C9191C" w:rsidRPr="00C9191C">
        <w:rPr>
          <w:bCs/>
          <w:lang w:val="sv-SE"/>
        </w:rPr>
        <w:t xml:space="preserve"> </w:t>
      </w:r>
      <w:proofErr w:type="spellStart"/>
      <w:r w:rsidR="00C9191C" w:rsidRPr="00C9191C">
        <w:rPr>
          <w:bCs/>
          <w:lang w:val="sv-SE"/>
        </w:rPr>
        <w:t>Safety</w:t>
      </w:r>
      <w:proofErr w:type="spellEnd"/>
      <w:r w:rsidR="00C9191C" w:rsidRPr="00C9191C">
        <w:rPr>
          <w:bCs/>
          <w:lang w:val="sv-SE"/>
        </w:rPr>
        <w:t xml:space="preserve"> </w:t>
      </w:r>
      <w:proofErr w:type="spellStart"/>
      <w:r w:rsidR="00C9191C" w:rsidRPr="00C9191C">
        <w:rPr>
          <w:bCs/>
          <w:lang w:val="sv-SE"/>
        </w:rPr>
        <w:t>Assessment</w:t>
      </w:r>
      <w:proofErr w:type="spellEnd"/>
    </w:p>
    <w:p w14:paraId="7B49C7D2" w14:textId="7A795CFB" w:rsidR="00C9191C" w:rsidRDefault="00C9191C" w:rsidP="00C9191C">
      <w:pPr>
        <w:tabs>
          <w:tab w:val="left" w:pos="2835"/>
        </w:tabs>
        <w:rPr>
          <w:bCs/>
          <w:lang w:val="sv-SE"/>
        </w:rPr>
      </w:pPr>
      <w:r w:rsidRPr="00C9191C">
        <w:rPr>
          <w:bCs/>
          <w:lang w:val="sv-SE"/>
        </w:rPr>
        <w:tab/>
      </w:r>
      <w:r>
        <w:rPr>
          <w:bCs/>
          <w:lang w:val="sv-SE"/>
        </w:rPr>
        <w:t>PBT – Persistent, bioackumulerande och giftig</w:t>
      </w:r>
    </w:p>
    <w:p w14:paraId="515E5074" w14:textId="416929E7" w:rsidR="00195CB8" w:rsidRDefault="00195CB8" w:rsidP="00C9191C">
      <w:pPr>
        <w:tabs>
          <w:tab w:val="left" w:pos="2835"/>
        </w:tabs>
        <w:rPr>
          <w:bCs/>
          <w:lang w:val="sv-SE"/>
        </w:rPr>
      </w:pPr>
      <w:r>
        <w:rPr>
          <w:bCs/>
          <w:lang w:val="sv-SE"/>
        </w:rPr>
        <w:tab/>
        <w:t xml:space="preserve">CAS – </w:t>
      </w:r>
      <w:proofErr w:type="spellStart"/>
      <w:r>
        <w:rPr>
          <w:bCs/>
          <w:lang w:val="sv-SE"/>
        </w:rPr>
        <w:t>Chemical</w:t>
      </w:r>
      <w:proofErr w:type="spellEnd"/>
      <w:r>
        <w:rPr>
          <w:bCs/>
          <w:lang w:val="sv-SE"/>
        </w:rPr>
        <w:t xml:space="preserve"> Abstract Service</w:t>
      </w:r>
    </w:p>
    <w:p w14:paraId="3C26AF81" w14:textId="1CF0EFC3" w:rsidR="00C9191C" w:rsidRDefault="00C9191C" w:rsidP="00C9191C">
      <w:pPr>
        <w:tabs>
          <w:tab w:val="left" w:pos="2835"/>
        </w:tabs>
        <w:rPr>
          <w:bCs/>
          <w:lang w:val="sv-SE"/>
        </w:rPr>
      </w:pPr>
      <w:r>
        <w:rPr>
          <w:bCs/>
          <w:lang w:val="sv-SE"/>
        </w:rPr>
        <w:tab/>
      </w:r>
      <w:proofErr w:type="spellStart"/>
      <w:r w:rsidR="00184953">
        <w:rPr>
          <w:bCs/>
          <w:lang w:val="sv-SE"/>
        </w:rPr>
        <w:t>vPvB</w:t>
      </w:r>
      <w:proofErr w:type="spellEnd"/>
      <w:r w:rsidR="00184953">
        <w:rPr>
          <w:bCs/>
          <w:lang w:val="sv-SE"/>
        </w:rPr>
        <w:t xml:space="preserve"> – Mycket beständig och mycket bioackumulerande</w:t>
      </w:r>
    </w:p>
    <w:p w14:paraId="622AD8F0" w14:textId="6E2EFB22" w:rsidR="00195CB8" w:rsidRPr="009A1CFD" w:rsidRDefault="00195CB8" w:rsidP="00C9191C">
      <w:pPr>
        <w:tabs>
          <w:tab w:val="left" w:pos="2835"/>
        </w:tabs>
        <w:rPr>
          <w:bCs/>
        </w:rPr>
      </w:pPr>
      <w:r>
        <w:rPr>
          <w:bCs/>
          <w:lang w:val="sv-SE"/>
        </w:rPr>
        <w:tab/>
      </w:r>
      <w:r w:rsidRPr="009A1CFD">
        <w:rPr>
          <w:bCs/>
        </w:rPr>
        <w:t>GHS – Global Harmonization System</w:t>
      </w:r>
    </w:p>
    <w:p w14:paraId="6DE60740" w14:textId="273B7753" w:rsidR="00184953" w:rsidRPr="00C7651F" w:rsidRDefault="00184953" w:rsidP="00C9191C">
      <w:pPr>
        <w:tabs>
          <w:tab w:val="left" w:pos="2835"/>
        </w:tabs>
        <w:rPr>
          <w:bCs/>
        </w:rPr>
      </w:pPr>
      <w:r w:rsidRPr="009A1CFD">
        <w:rPr>
          <w:bCs/>
        </w:rPr>
        <w:tab/>
      </w:r>
      <w:r w:rsidRPr="00C7651F">
        <w:rPr>
          <w:bCs/>
        </w:rPr>
        <w:t>LD</w:t>
      </w:r>
      <w:r w:rsidRPr="00C7651F">
        <w:rPr>
          <w:bCs/>
          <w:vertAlign w:val="subscript"/>
        </w:rPr>
        <w:t>50</w:t>
      </w:r>
      <w:r w:rsidRPr="00C7651F">
        <w:rPr>
          <w:bCs/>
        </w:rPr>
        <w:t xml:space="preserve"> – Lethal Dose 50 %</w:t>
      </w:r>
    </w:p>
    <w:p w14:paraId="2F5D78C8" w14:textId="33747A09" w:rsidR="00184953" w:rsidRPr="009A1CFD" w:rsidRDefault="00184953" w:rsidP="00C9191C">
      <w:pPr>
        <w:tabs>
          <w:tab w:val="left" w:pos="2835"/>
        </w:tabs>
        <w:rPr>
          <w:b/>
          <w:sz w:val="24"/>
          <w:szCs w:val="24"/>
          <w:lang w:val="sv-SE"/>
        </w:rPr>
      </w:pPr>
      <w:r w:rsidRPr="00C7651F">
        <w:rPr>
          <w:bCs/>
        </w:rPr>
        <w:tab/>
      </w:r>
      <w:r w:rsidRPr="009A1CFD">
        <w:rPr>
          <w:bCs/>
          <w:lang w:val="sv-SE"/>
        </w:rPr>
        <w:t>LC</w:t>
      </w:r>
      <w:r w:rsidRPr="009A1CFD">
        <w:rPr>
          <w:bCs/>
          <w:vertAlign w:val="subscript"/>
          <w:lang w:val="sv-SE"/>
        </w:rPr>
        <w:t>50</w:t>
      </w:r>
      <w:r w:rsidRPr="009A1CFD">
        <w:rPr>
          <w:bCs/>
          <w:lang w:val="sv-SE"/>
        </w:rPr>
        <w:t xml:space="preserve"> – </w:t>
      </w:r>
      <w:proofErr w:type="spellStart"/>
      <w:r w:rsidRPr="009A1CFD">
        <w:rPr>
          <w:bCs/>
          <w:lang w:val="sv-SE"/>
        </w:rPr>
        <w:t>Lethal</w:t>
      </w:r>
      <w:proofErr w:type="spellEnd"/>
      <w:r w:rsidRPr="009A1CFD">
        <w:rPr>
          <w:bCs/>
          <w:lang w:val="sv-SE"/>
        </w:rPr>
        <w:t xml:space="preserve"> </w:t>
      </w:r>
      <w:proofErr w:type="spellStart"/>
      <w:r w:rsidRPr="009A1CFD">
        <w:rPr>
          <w:bCs/>
          <w:lang w:val="sv-SE"/>
        </w:rPr>
        <w:t>Concentration</w:t>
      </w:r>
      <w:proofErr w:type="spellEnd"/>
      <w:r w:rsidRPr="009A1CFD">
        <w:rPr>
          <w:bCs/>
          <w:lang w:val="sv-SE"/>
        </w:rPr>
        <w:t xml:space="preserve"> 50 %</w:t>
      </w:r>
    </w:p>
    <w:p w14:paraId="53B4CAF6" w14:textId="167A6B1C" w:rsidR="00552F11" w:rsidRDefault="00552F11" w:rsidP="00AD576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16.3 Nyckellitteratur och datakällor:</w:t>
      </w:r>
    </w:p>
    <w:p w14:paraId="716BE1B8" w14:textId="550504A1" w:rsidR="00184953" w:rsidRDefault="00184953" w:rsidP="00184953">
      <w:pPr>
        <w:tabs>
          <w:tab w:val="left" w:pos="2835"/>
        </w:tabs>
        <w:rPr>
          <w:snapToGrid/>
          <w:color w:val="0000FF"/>
          <w:sz w:val="22"/>
          <w:szCs w:val="22"/>
          <w:lang w:val="hr-HR"/>
        </w:rPr>
      </w:pPr>
      <w:r w:rsidRPr="00184953">
        <w:rPr>
          <w:bCs/>
          <w:lang w:val="hr-HR"/>
        </w:rPr>
        <w:tab/>
        <w:t xml:space="preserve">1. </w:t>
      </w:r>
      <w:hyperlink r:id="rId11" w:history="1">
        <w:r w:rsidRPr="0091248F">
          <w:rPr>
            <w:rStyle w:val="Hyperlnk"/>
            <w:snapToGrid/>
            <w:sz w:val="22"/>
            <w:szCs w:val="22"/>
            <w:lang w:val="hr-HR"/>
          </w:rPr>
          <w:t>http://ecb.jrc.ec.europa.eu/esis/</w:t>
        </w:r>
      </w:hyperlink>
    </w:p>
    <w:p w14:paraId="2F853A7D" w14:textId="364CFBCA" w:rsidR="00184953" w:rsidRDefault="00184953" w:rsidP="00184953">
      <w:pPr>
        <w:tabs>
          <w:tab w:val="left" w:pos="2835"/>
        </w:tabs>
        <w:rPr>
          <w:snapToGrid/>
          <w:color w:val="0000FF"/>
          <w:sz w:val="22"/>
          <w:szCs w:val="22"/>
          <w:lang w:val="sv-SE"/>
        </w:rPr>
      </w:pPr>
      <w:r>
        <w:rPr>
          <w:snapToGrid/>
          <w:color w:val="0000FF"/>
          <w:sz w:val="22"/>
          <w:szCs w:val="22"/>
          <w:lang w:val="hr-HR"/>
        </w:rPr>
        <w:tab/>
      </w:r>
      <w:r w:rsidRPr="00184953">
        <w:rPr>
          <w:snapToGrid/>
          <w:sz w:val="22"/>
          <w:szCs w:val="22"/>
          <w:lang w:val="hr-HR"/>
        </w:rPr>
        <w:t>2.</w:t>
      </w:r>
      <w:r>
        <w:rPr>
          <w:snapToGrid/>
          <w:color w:val="0000FF"/>
          <w:sz w:val="22"/>
          <w:szCs w:val="22"/>
          <w:lang w:val="hr-HR"/>
        </w:rPr>
        <w:t xml:space="preserve"> </w:t>
      </w:r>
      <w:hyperlink r:id="rId12" w:history="1">
        <w:r w:rsidRPr="0091248F">
          <w:rPr>
            <w:rStyle w:val="Hyperlnk"/>
            <w:snapToGrid/>
            <w:sz w:val="22"/>
            <w:szCs w:val="22"/>
            <w:lang w:val="sv-SE"/>
          </w:rPr>
          <w:t>http://echa.europa.eu/</w:t>
        </w:r>
      </w:hyperlink>
    </w:p>
    <w:p w14:paraId="75141B88" w14:textId="27864AF2" w:rsidR="00184953" w:rsidRPr="00184953" w:rsidRDefault="00184953" w:rsidP="00184953">
      <w:pPr>
        <w:tabs>
          <w:tab w:val="left" w:pos="2835"/>
        </w:tabs>
        <w:rPr>
          <w:bCs/>
          <w:lang w:val="hr-HR"/>
        </w:rPr>
      </w:pPr>
      <w:r>
        <w:rPr>
          <w:snapToGrid/>
          <w:color w:val="0000FF"/>
          <w:sz w:val="22"/>
          <w:szCs w:val="22"/>
          <w:lang w:val="sv-SE"/>
        </w:rPr>
        <w:tab/>
      </w:r>
      <w:r w:rsidRPr="00184953">
        <w:rPr>
          <w:snapToGrid/>
          <w:sz w:val="22"/>
          <w:szCs w:val="22"/>
          <w:lang w:val="sv-SE"/>
        </w:rPr>
        <w:t>3.</w:t>
      </w:r>
      <w:r>
        <w:rPr>
          <w:snapToGrid/>
          <w:sz w:val="22"/>
          <w:szCs w:val="22"/>
          <w:lang w:val="sv-SE"/>
        </w:rPr>
        <w:t xml:space="preserve"> Säkerhetsdatablad från leverantör</w:t>
      </w:r>
    </w:p>
    <w:p w14:paraId="03000BC4" w14:textId="35F991EC" w:rsidR="00552F11" w:rsidRDefault="00552F11" w:rsidP="00184953">
      <w:pPr>
        <w:tabs>
          <w:tab w:val="left" w:pos="283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16.4 Klassificering och användning av klassificeringsförfaranden fär blandningar enligt CLP-förordninge</w:t>
      </w:r>
      <w:r w:rsidR="00184953">
        <w:rPr>
          <w:b/>
          <w:sz w:val="24"/>
          <w:szCs w:val="24"/>
          <w:lang w:val="hr-HR"/>
        </w:rPr>
        <w:t>n</w:t>
      </w:r>
    </w:p>
    <w:p w14:paraId="425FDDFB" w14:textId="09DA7249" w:rsidR="00184953" w:rsidRDefault="00184953" w:rsidP="00184953">
      <w:pPr>
        <w:tabs>
          <w:tab w:val="left" w:pos="426"/>
          <w:tab w:val="left" w:pos="283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Sortering efter CLP:</w:t>
      </w:r>
      <w:r>
        <w:rPr>
          <w:b/>
          <w:sz w:val="24"/>
          <w:szCs w:val="24"/>
          <w:lang w:val="hr-HR"/>
        </w:rPr>
        <w:tab/>
      </w:r>
      <w:r w:rsidR="00603F38" w:rsidRPr="00603F38">
        <w:rPr>
          <w:bCs/>
          <w:lang w:val="hr-HR"/>
        </w:rPr>
        <w:t>Klassificering</w:t>
      </w:r>
    </w:p>
    <w:p w14:paraId="22FB86A1" w14:textId="5A3544BB" w:rsidR="00184953" w:rsidRDefault="00184953" w:rsidP="00184953">
      <w:pPr>
        <w:tabs>
          <w:tab w:val="left" w:pos="426"/>
          <w:tab w:val="left" w:pos="283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EUH208:</w:t>
      </w:r>
      <w:r w:rsidR="00603F38">
        <w:rPr>
          <w:b/>
          <w:sz w:val="24"/>
          <w:szCs w:val="24"/>
          <w:lang w:val="hr-HR"/>
        </w:rPr>
        <w:tab/>
      </w:r>
      <w:r w:rsidR="00603F38" w:rsidRPr="00603F38">
        <w:rPr>
          <w:bCs/>
          <w:lang w:val="hr-HR"/>
        </w:rPr>
        <w:t>Beräkningsmetod</w:t>
      </w:r>
    </w:p>
    <w:p w14:paraId="63A8B292" w14:textId="12DCEC5F" w:rsidR="00552F11" w:rsidRDefault="00552F11" w:rsidP="00AD576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16.5 Förekommande H-märken:</w:t>
      </w:r>
    </w:p>
    <w:p w14:paraId="5D2BDF77" w14:textId="5CBB4859" w:rsidR="0052524F" w:rsidRPr="0052524F" w:rsidRDefault="00CF3890" w:rsidP="00CF1584">
      <w:pPr>
        <w:tabs>
          <w:tab w:val="left" w:pos="2835"/>
        </w:tabs>
        <w:rPr>
          <w:bCs/>
          <w:lang w:val="hr-HR"/>
        </w:rPr>
      </w:pPr>
      <w:r w:rsidRPr="0052524F">
        <w:rPr>
          <w:bCs/>
          <w:lang w:val="hr-HR"/>
        </w:rPr>
        <w:tab/>
      </w:r>
      <w:r w:rsidR="0052524F" w:rsidRPr="0052524F">
        <w:rPr>
          <w:bCs/>
          <w:lang w:val="hr-HR"/>
        </w:rPr>
        <w:t>H225</w:t>
      </w:r>
      <w:r w:rsidR="0052524F">
        <w:rPr>
          <w:bCs/>
          <w:lang w:val="hr-HR"/>
        </w:rPr>
        <w:t xml:space="preserve"> – Mycket brandfarlig vätska och ånga</w:t>
      </w:r>
    </w:p>
    <w:p w14:paraId="3538D499" w14:textId="4C89C461" w:rsidR="0052524F" w:rsidRPr="0052524F" w:rsidRDefault="0052524F" w:rsidP="00CF1584">
      <w:pPr>
        <w:tabs>
          <w:tab w:val="left" w:pos="2835"/>
        </w:tabs>
        <w:rPr>
          <w:bCs/>
          <w:lang w:val="hr-HR"/>
        </w:rPr>
      </w:pPr>
      <w:r w:rsidRPr="0052524F">
        <w:rPr>
          <w:bCs/>
          <w:lang w:val="hr-HR"/>
        </w:rPr>
        <w:tab/>
        <w:t>H301</w:t>
      </w:r>
      <w:r>
        <w:rPr>
          <w:bCs/>
          <w:lang w:val="hr-HR"/>
        </w:rPr>
        <w:t xml:space="preserve"> – Giftig vid förtäring</w:t>
      </w:r>
    </w:p>
    <w:p w14:paraId="4064AF22" w14:textId="6040C02E" w:rsidR="00CF1584" w:rsidRDefault="0052524F" w:rsidP="00CF1584">
      <w:pPr>
        <w:tabs>
          <w:tab w:val="left" w:pos="2835"/>
        </w:tabs>
        <w:rPr>
          <w:bCs/>
          <w:lang w:val="hr-HR"/>
        </w:rPr>
      </w:pPr>
      <w:r>
        <w:rPr>
          <w:b/>
          <w:sz w:val="24"/>
          <w:szCs w:val="24"/>
          <w:lang w:val="hr-HR"/>
        </w:rPr>
        <w:tab/>
      </w:r>
      <w:r w:rsidR="00CF1584" w:rsidRPr="00CF1584">
        <w:rPr>
          <w:bCs/>
          <w:lang w:val="hr-HR"/>
        </w:rPr>
        <w:t>H</w:t>
      </w:r>
      <w:r w:rsidR="00195CB8">
        <w:rPr>
          <w:bCs/>
          <w:lang w:val="hr-HR"/>
        </w:rPr>
        <w:t>302</w:t>
      </w:r>
      <w:r w:rsidR="00CF1584">
        <w:rPr>
          <w:bCs/>
          <w:lang w:val="hr-HR"/>
        </w:rPr>
        <w:t xml:space="preserve"> – </w:t>
      </w:r>
      <w:r w:rsidR="00195CB8">
        <w:rPr>
          <w:bCs/>
          <w:lang w:val="hr-HR"/>
        </w:rPr>
        <w:t>Skadligt vid förtäring</w:t>
      </w:r>
    </w:p>
    <w:p w14:paraId="04AE3D50" w14:textId="761E18FB" w:rsidR="0052524F" w:rsidRDefault="00CF1584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</w:r>
      <w:r w:rsidR="0052524F">
        <w:rPr>
          <w:bCs/>
          <w:lang w:val="hr-HR"/>
        </w:rPr>
        <w:t>H314 – Orsakar allvarliga fråtskador på hud och ögon</w:t>
      </w:r>
    </w:p>
    <w:p w14:paraId="77C58297" w14:textId="67380F8F" w:rsidR="00CF1584" w:rsidRDefault="0052524F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</w:r>
      <w:r w:rsidR="00CF1584">
        <w:rPr>
          <w:bCs/>
          <w:lang w:val="hr-HR"/>
        </w:rPr>
        <w:t>H31</w:t>
      </w:r>
      <w:r w:rsidR="00195CB8">
        <w:rPr>
          <w:bCs/>
          <w:lang w:val="hr-HR"/>
        </w:rPr>
        <w:t>8</w:t>
      </w:r>
      <w:r w:rsidR="00CF1584">
        <w:rPr>
          <w:bCs/>
          <w:lang w:val="hr-HR"/>
        </w:rPr>
        <w:t xml:space="preserve"> – </w:t>
      </w:r>
      <w:r w:rsidR="00195CB8">
        <w:rPr>
          <w:bCs/>
          <w:lang w:val="hr-HR"/>
        </w:rPr>
        <w:t>Orsakar allvarliga ögonskador</w:t>
      </w:r>
    </w:p>
    <w:p w14:paraId="6CB9D17D" w14:textId="487C2B25" w:rsidR="0052524F" w:rsidRDefault="0052524F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H400 – Mycket giftigt för vattenlevande organismer</w:t>
      </w:r>
    </w:p>
    <w:p w14:paraId="74C4C494" w14:textId="0947B73C" w:rsidR="0052524F" w:rsidRDefault="0052524F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H410 – Mycket giftigt för vattenlevande organismer med långtidseffekter</w:t>
      </w:r>
    </w:p>
    <w:p w14:paraId="578E6DAB" w14:textId="63A96AA3" w:rsidR="0052524F" w:rsidRDefault="0052524F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lastRenderedPageBreak/>
        <w:tab/>
        <w:t>H411 – Giftigt för vattenlevande organismer med långtidseffekter</w:t>
      </w:r>
    </w:p>
    <w:p w14:paraId="35109C8D" w14:textId="27B66A1F" w:rsidR="00CF1584" w:rsidRDefault="00CF1584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H4</w:t>
      </w:r>
      <w:r w:rsidR="00195CB8">
        <w:rPr>
          <w:bCs/>
          <w:lang w:val="hr-HR"/>
        </w:rPr>
        <w:t>12</w:t>
      </w:r>
      <w:r>
        <w:rPr>
          <w:bCs/>
          <w:lang w:val="hr-HR"/>
        </w:rPr>
        <w:t xml:space="preserve"> – </w:t>
      </w:r>
      <w:r w:rsidR="0052524F">
        <w:rPr>
          <w:bCs/>
          <w:lang w:val="hr-HR"/>
        </w:rPr>
        <w:t>S</w:t>
      </w:r>
      <w:r w:rsidR="00195CB8">
        <w:rPr>
          <w:bCs/>
          <w:lang w:val="hr-HR"/>
        </w:rPr>
        <w:t>kadliga långtidseffekter för vattenlevande organismer</w:t>
      </w:r>
    </w:p>
    <w:p w14:paraId="02C4C4E2" w14:textId="51C1B29F" w:rsidR="00195CB8" w:rsidRDefault="00195CB8" w:rsidP="00CF1584">
      <w:pPr>
        <w:tabs>
          <w:tab w:val="left" w:pos="2835"/>
        </w:tabs>
        <w:rPr>
          <w:bCs/>
          <w:lang w:val="hr-HR"/>
        </w:rPr>
      </w:pPr>
    </w:p>
    <w:p w14:paraId="0EEE512A" w14:textId="34785CB6" w:rsidR="00195CB8" w:rsidRDefault="00195CB8" w:rsidP="009D08E0">
      <w:pPr>
        <w:tabs>
          <w:tab w:val="left" w:pos="2835"/>
        </w:tabs>
        <w:ind w:left="2835"/>
        <w:rPr>
          <w:bCs/>
          <w:lang w:val="hr-HR"/>
        </w:rPr>
      </w:pPr>
      <w:r>
        <w:rPr>
          <w:bCs/>
          <w:lang w:val="hr-HR"/>
        </w:rPr>
        <w:t>P101</w:t>
      </w:r>
      <w:r w:rsidR="009D08E0">
        <w:rPr>
          <w:bCs/>
          <w:lang w:val="hr-HR"/>
        </w:rPr>
        <w:t xml:space="preserve"> – Ha förpackningen eller etiketten till hands om du måste söka läkarvård</w:t>
      </w:r>
    </w:p>
    <w:p w14:paraId="7A243B37" w14:textId="010D9199" w:rsidR="00195CB8" w:rsidRDefault="00195CB8" w:rsidP="00CF1584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P102</w:t>
      </w:r>
      <w:r w:rsidR="009D08E0">
        <w:rPr>
          <w:bCs/>
          <w:lang w:val="hr-HR"/>
        </w:rPr>
        <w:t xml:space="preserve"> – Förvaras otåtkomligt för barn</w:t>
      </w:r>
    </w:p>
    <w:p w14:paraId="30CCC2A8" w14:textId="077135D2" w:rsidR="009A1CFD" w:rsidRDefault="00195CB8" w:rsidP="009A1CFD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</w:r>
      <w:r w:rsidR="009A1CFD" w:rsidRPr="0075720D">
        <w:rPr>
          <w:bCs/>
          <w:noProof/>
          <w:lang w:val="hr-HR"/>
        </w:rPr>
        <w:t>P2</w:t>
      </w:r>
      <w:r w:rsidR="0052524F">
        <w:rPr>
          <w:bCs/>
          <w:noProof/>
          <w:lang w:val="hr-HR"/>
        </w:rPr>
        <w:t>11 – Spreja inte över öppen låga eller andra antändningskällor</w:t>
      </w:r>
    </w:p>
    <w:p w14:paraId="3A54649F" w14:textId="5CAC0F7F" w:rsidR="009A1CFD" w:rsidRDefault="009A1CFD" w:rsidP="009A1CFD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P2</w:t>
      </w:r>
      <w:r w:rsidR="0052524F">
        <w:rPr>
          <w:bCs/>
          <w:lang w:val="hr-HR"/>
        </w:rPr>
        <w:t>61</w:t>
      </w:r>
      <w:r>
        <w:rPr>
          <w:bCs/>
          <w:lang w:val="hr-HR"/>
        </w:rPr>
        <w:t xml:space="preserve"> – </w:t>
      </w:r>
      <w:r w:rsidR="0052524F">
        <w:rPr>
          <w:bCs/>
          <w:lang w:val="hr-HR"/>
        </w:rPr>
        <w:t>Undvik inandas damm/ rök/ gaser/ dimma/ ångor/ sprej</w:t>
      </w:r>
    </w:p>
    <w:p w14:paraId="287E3297" w14:textId="1F66746E" w:rsidR="0052524F" w:rsidRDefault="0052524F" w:rsidP="009A1CFD">
      <w:pPr>
        <w:tabs>
          <w:tab w:val="left" w:pos="2835"/>
        </w:tabs>
        <w:rPr>
          <w:bCs/>
          <w:lang w:val="hr-HR"/>
        </w:rPr>
      </w:pPr>
      <w:r>
        <w:rPr>
          <w:bCs/>
          <w:lang w:val="hr-HR"/>
        </w:rPr>
        <w:tab/>
        <w:t>P271 – Används endast utomhus eller i väl ventilerade utrymmen</w:t>
      </w:r>
    </w:p>
    <w:p w14:paraId="45C72848" w14:textId="6FB9DAB2" w:rsidR="0052524F" w:rsidRDefault="0052524F" w:rsidP="0052524F">
      <w:pPr>
        <w:tabs>
          <w:tab w:val="left" w:pos="2835"/>
        </w:tabs>
        <w:ind w:left="2835"/>
        <w:rPr>
          <w:bCs/>
          <w:lang w:val="hr-HR"/>
        </w:rPr>
      </w:pPr>
      <w:r>
        <w:rPr>
          <w:bCs/>
          <w:lang w:val="hr-HR"/>
        </w:rPr>
        <w:t>P301 + P310 – VID FÖRTÄRING: Kontakta genast GIFTINFORMATIONSCENTRALEN/ läkare</w:t>
      </w:r>
    </w:p>
    <w:p w14:paraId="21016E30" w14:textId="77777777" w:rsidR="009A1CFD" w:rsidRDefault="009A1CFD" w:rsidP="009A1CFD">
      <w:pPr>
        <w:tabs>
          <w:tab w:val="left" w:pos="2835"/>
        </w:tabs>
        <w:ind w:left="2835"/>
        <w:rPr>
          <w:bCs/>
          <w:lang w:val="hr-HR"/>
        </w:rPr>
      </w:pPr>
      <w:r>
        <w:rPr>
          <w:bCs/>
          <w:lang w:val="hr-HR"/>
        </w:rPr>
        <w:t>P305+P351+P338 – VID KONTAKT MED ÖGONEN: Skölj försiktigt med vatten i flera minuter. Ta ur eventuella kontaktlinser om det går lätt. Fortsätt att skölja.</w:t>
      </w:r>
    </w:p>
    <w:p w14:paraId="7AE929D8" w14:textId="68FF591D" w:rsidR="00552F11" w:rsidRDefault="00552F11" w:rsidP="00CF1584">
      <w:pPr>
        <w:tabs>
          <w:tab w:val="left" w:pos="283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16.6 </w:t>
      </w:r>
      <w:r w:rsidR="00CF1584">
        <w:rPr>
          <w:b/>
          <w:sz w:val="24"/>
          <w:szCs w:val="24"/>
          <w:lang w:val="hr-HR"/>
        </w:rPr>
        <w:t>Utbildningstips</w:t>
      </w:r>
      <w:r>
        <w:rPr>
          <w:b/>
          <w:sz w:val="24"/>
          <w:szCs w:val="24"/>
          <w:lang w:val="hr-HR"/>
        </w:rPr>
        <w:t>:</w:t>
      </w:r>
      <w:r w:rsidR="00CF1584">
        <w:rPr>
          <w:b/>
          <w:sz w:val="24"/>
          <w:szCs w:val="24"/>
          <w:lang w:val="hr-HR"/>
        </w:rPr>
        <w:tab/>
      </w:r>
      <w:r w:rsidR="00CF1584" w:rsidRPr="00CF1584">
        <w:rPr>
          <w:bCs/>
          <w:lang w:val="hr-HR"/>
        </w:rPr>
        <w:t>Inga uppgifter</w:t>
      </w:r>
    </w:p>
    <w:p w14:paraId="3BE580E2" w14:textId="77777777" w:rsidR="00C010A1" w:rsidRDefault="00552F11" w:rsidP="00713B39">
      <w:pPr>
        <w:tabs>
          <w:tab w:val="left" w:pos="283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16.7 Ytterligare information:</w:t>
      </w:r>
      <w:r w:rsidR="00CF1584">
        <w:rPr>
          <w:b/>
          <w:sz w:val="24"/>
          <w:szCs w:val="24"/>
          <w:lang w:val="hr-HR"/>
        </w:rPr>
        <w:t xml:space="preserve"> </w:t>
      </w:r>
    </w:p>
    <w:p w14:paraId="2C916F3E" w14:textId="77777777" w:rsidR="00C010A1" w:rsidRDefault="00C010A1" w:rsidP="00C010A1">
      <w:pPr>
        <w:rPr>
          <w:lang w:val="hr-HR"/>
        </w:rPr>
      </w:pPr>
      <w:r>
        <w:rPr>
          <w:lang w:val="sv-SE"/>
        </w:rPr>
        <w:t>Informationen på detta materialsäkerhetsdatablad är en sammanställning av uppgifter från publicerade arbeten och information från våra leverantörer, och den presenteras i god tro och är så vitt vårt företag känner till riktig och korrekt.</w:t>
      </w:r>
      <w:r>
        <w:rPr>
          <w:lang w:val="hr-HR"/>
        </w:rPr>
        <w:t xml:space="preserve"> </w:t>
      </w:r>
      <w:r>
        <w:rPr>
          <w:lang w:val="sv-SE"/>
        </w:rPr>
        <w:t>Det är användaren som bär ansvaret för förluster, skador eller omkostnader</w:t>
      </w:r>
      <w:r>
        <w:rPr>
          <w:lang w:val="hr-HR"/>
        </w:rPr>
        <w:t xml:space="preserve"> </w:t>
      </w:r>
      <w:r>
        <w:rPr>
          <w:lang w:val="sv-SE"/>
        </w:rPr>
        <w:t>till följd av felaktig användning av denna produkt.</w:t>
      </w:r>
      <w:r>
        <w:rPr>
          <w:lang w:val="hr-HR"/>
        </w:rPr>
        <w:t xml:space="preserve"> </w:t>
      </w:r>
    </w:p>
    <w:p w14:paraId="6265733D" w14:textId="77777777" w:rsidR="00C010A1" w:rsidRDefault="00C010A1" w:rsidP="00C010A1">
      <w:pPr>
        <w:rPr>
          <w:lang w:val="hr-HR"/>
        </w:rPr>
      </w:pPr>
    </w:p>
    <w:p w14:paraId="6902E391" w14:textId="77777777" w:rsidR="00C010A1" w:rsidRPr="00046E90" w:rsidRDefault="00C010A1" w:rsidP="00C010A1">
      <w:pPr>
        <w:rPr>
          <w:lang w:val="hr-HR"/>
        </w:rPr>
      </w:pPr>
      <w:r>
        <w:rPr>
          <w:lang w:val="sv-SE"/>
        </w:rPr>
        <w:t>Användaren av denna produkt är ansvarig för att följa gällande lokala, regionala och nationella lagar och föreskrifter.</w:t>
      </w:r>
      <w:r>
        <w:rPr>
          <w:lang w:val="hr-HR"/>
        </w:rPr>
        <w:t xml:space="preserve"> </w:t>
      </w:r>
      <w:r>
        <w:rPr>
          <w:lang w:val="sv-SE"/>
        </w:rPr>
        <w:t>Detta materialsäkerhetsdatablad är sammanställt i enlighet</w:t>
      </w:r>
      <w:r>
        <w:rPr>
          <w:lang w:val="hr-HR"/>
        </w:rPr>
        <w:t xml:space="preserve"> </w:t>
      </w:r>
      <w:r>
        <w:rPr>
          <w:lang w:val="sv-SE"/>
        </w:rPr>
        <w:t>med EG 1907/2006 och EG 1272/2008.</w:t>
      </w:r>
    </w:p>
    <w:p w14:paraId="65FD234E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 xml:space="preserve">_________________________________________________________________________________________  </w:t>
      </w:r>
    </w:p>
    <w:p w14:paraId="3B4041ED" w14:textId="77777777" w:rsidR="0093443A" w:rsidRDefault="0093443A">
      <w:pPr>
        <w:rPr>
          <w:szCs w:val="24"/>
          <w:lang w:val="hr-HR"/>
        </w:rPr>
      </w:pPr>
    </w:p>
    <w:p w14:paraId="2B2DEBBA" w14:textId="77777777" w:rsidR="0093443A" w:rsidRDefault="0093443A">
      <w:pPr>
        <w:rPr>
          <w:szCs w:val="24"/>
          <w:lang w:val="hr-HR"/>
        </w:rPr>
      </w:pPr>
    </w:p>
    <w:p w14:paraId="1BB9151D" w14:textId="77777777" w:rsidR="0093443A" w:rsidRDefault="0093443A">
      <w:pPr>
        <w:rPr>
          <w:szCs w:val="24"/>
          <w:lang w:val="hr-HR"/>
        </w:rPr>
      </w:pPr>
    </w:p>
    <w:p w14:paraId="266BCB82" w14:textId="77777777" w:rsidR="0093443A" w:rsidRDefault="0093443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                                                        </w:t>
      </w:r>
    </w:p>
    <w:p w14:paraId="106B0921" w14:textId="77777777" w:rsidR="0093443A" w:rsidRDefault="0093443A">
      <w:pPr>
        <w:rPr>
          <w:szCs w:val="24"/>
          <w:lang w:val="hr-HR"/>
        </w:rPr>
      </w:pPr>
    </w:p>
    <w:p w14:paraId="7549F4BA" w14:textId="77777777" w:rsidR="0093443A" w:rsidRDefault="0093443A">
      <w:pPr>
        <w:rPr>
          <w:sz w:val="24"/>
          <w:szCs w:val="24"/>
          <w:lang w:val="hr-HR"/>
        </w:rPr>
        <w:sectPr w:rsidR="0093443A">
          <w:headerReference w:type="default" r:id="rId13"/>
          <w:pgSz w:w="11905" w:h="16837"/>
          <w:pgMar w:top="566" w:right="1440" w:bottom="566" w:left="1440" w:header="720" w:footer="720" w:gutter="0"/>
          <w:cols w:space="720"/>
        </w:sectPr>
      </w:pPr>
    </w:p>
    <w:p w14:paraId="313E7730" w14:textId="77777777" w:rsidR="0093443A" w:rsidRDefault="0093443A">
      <w:pPr>
        <w:rPr>
          <w:szCs w:val="24"/>
          <w:lang w:val="hr-HR"/>
        </w:rPr>
      </w:pPr>
    </w:p>
    <w:p w14:paraId="446F2A67" w14:textId="77777777" w:rsidR="0093443A" w:rsidRDefault="0093443A">
      <w:pPr>
        <w:rPr>
          <w:szCs w:val="24"/>
          <w:lang w:val="hr-HR"/>
        </w:rPr>
      </w:pPr>
    </w:p>
    <w:p w14:paraId="77BA9392" w14:textId="77777777" w:rsidR="0093443A" w:rsidRDefault="0093443A">
      <w:pPr>
        <w:rPr>
          <w:szCs w:val="24"/>
          <w:lang w:val="en-GB"/>
        </w:rPr>
      </w:pPr>
    </w:p>
    <w:sectPr w:rsidR="0093443A">
      <w:type w:val="continuous"/>
      <w:pgSz w:w="11905" w:h="16837"/>
      <w:pgMar w:top="566" w:right="1440" w:bottom="56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6952" w14:textId="77777777" w:rsidR="00712CCB" w:rsidRDefault="00712CCB" w:rsidP="005F734C">
      <w:r>
        <w:separator/>
      </w:r>
    </w:p>
  </w:endnote>
  <w:endnote w:type="continuationSeparator" w:id="0">
    <w:p w14:paraId="2F46BBC9" w14:textId="77777777" w:rsidR="00712CCB" w:rsidRDefault="00712CCB" w:rsidP="005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6B0A" w14:textId="77777777" w:rsidR="00712CCB" w:rsidRDefault="00712CCB" w:rsidP="005F734C">
      <w:r>
        <w:separator/>
      </w:r>
    </w:p>
  </w:footnote>
  <w:footnote w:type="continuationSeparator" w:id="0">
    <w:p w14:paraId="09F54464" w14:textId="77777777" w:rsidR="00712CCB" w:rsidRDefault="00712CCB" w:rsidP="005F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3A2F4AE" w14:textId="77777777" w:rsidR="00F0656E" w:rsidRPr="00B47E50" w:rsidRDefault="00F0656E" w:rsidP="005F734C">
        <w:pPr>
          <w:jc w:val="center"/>
          <w:rPr>
            <w:szCs w:val="24"/>
            <w:lang w:val="sv-SE"/>
          </w:rPr>
        </w:pPr>
        <w:r>
          <w:rPr>
            <w:noProof/>
            <w:snapToGrid/>
            <w:lang w:val="sv-SE"/>
          </w:rPr>
          <w:drawing>
            <wp:anchor distT="0" distB="0" distL="114300" distR="114300" simplePos="0" relativeHeight="251659264" behindDoc="1" locked="0" layoutInCell="1" allowOverlap="1" wp14:anchorId="50111438" wp14:editId="3A418B8D">
              <wp:simplePos x="0" y="0"/>
              <wp:positionH relativeFrom="column">
                <wp:posOffset>66675</wp:posOffset>
              </wp:positionH>
              <wp:positionV relativeFrom="paragraph">
                <wp:posOffset>59055</wp:posOffset>
              </wp:positionV>
              <wp:extent cx="85725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120" y="21000"/>
                  <wp:lineTo x="21120" y="0"/>
                  <wp:lineTo x="0" y="0"/>
                </wp:wrapPolygon>
              </wp:wrapTight>
              <wp:docPr id="2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685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sz w:val="28"/>
            <w:szCs w:val="24"/>
            <w:lang w:val="sv-SE"/>
          </w:rPr>
          <w:t>SÄKERHETSDATABLAD</w:t>
        </w:r>
      </w:p>
      <w:p w14:paraId="4D91A355" w14:textId="77777777" w:rsidR="00F0656E" w:rsidRDefault="00F0656E" w:rsidP="005F734C">
        <w:pPr>
          <w:jc w:val="center"/>
          <w:rPr>
            <w:szCs w:val="24"/>
            <w:lang w:val="hr-HR"/>
          </w:rPr>
        </w:pPr>
        <w:r>
          <w:rPr>
            <w:szCs w:val="24"/>
            <w:lang w:val="sv-SE"/>
          </w:rPr>
          <w:t>Enligt EG-förordning 1907/2006</w:t>
        </w:r>
      </w:p>
      <w:p w14:paraId="33760967" w14:textId="756F5753" w:rsidR="00F0656E" w:rsidRDefault="00F0656E" w:rsidP="005F734C">
        <w:pPr>
          <w:jc w:val="right"/>
          <w:rPr>
            <w:sz w:val="16"/>
            <w:szCs w:val="24"/>
            <w:lang w:val="sv-SE"/>
          </w:rPr>
        </w:pPr>
        <w:r>
          <w:rPr>
            <w:lang w:val="sv-SE"/>
          </w:rPr>
          <w:t>Antalet sidor: s</w:t>
        </w:r>
        <w:r w:rsidRPr="005F734C">
          <w:rPr>
            <w:lang w:val="sv-SE"/>
          </w:rPr>
          <w:t xml:space="preserve">ida </w:t>
        </w:r>
        <w:r w:rsidRPr="005F734C">
          <w:rPr>
            <w:sz w:val="24"/>
            <w:szCs w:val="24"/>
          </w:rPr>
          <w:fldChar w:fldCharType="begin"/>
        </w:r>
        <w:r w:rsidRPr="005F734C">
          <w:rPr>
            <w:lang w:val="sv-SE"/>
          </w:rPr>
          <w:instrText>PAGE</w:instrText>
        </w:r>
        <w:r w:rsidRPr="005F734C">
          <w:rPr>
            <w:sz w:val="24"/>
            <w:szCs w:val="24"/>
          </w:rPr>
          <w:fldChar w:fldCharType="separate"/>
        </w:r>
        <w:r w:rsidRPr="005F734C">
          <w:rPr>
            <w:sz w:val="24"/>
            <w:szCs w:val="24"/>
            <w:lang w:val="sv-SE"/>
          </w:rPr>
          <w:t>1</w:t>
        </w:r>
        <w:r w:rsidRPr="005F734C">
          <w:rPr>
            <w:sz w:val="24"/>
            <w:szCs w:val="24"/>
          </w:rPr>
          <w:fldChar w:fldCharType="end"/>
        </w:r>
        <w:r w:rsidRPr="005F734C">
          <w:rPr>
            <w:lang w:val="sv-SE"/>
          </w:rPr>
          <w:t xml:space="preserve"> av </w:t>
        </w:r>
        <w:r w:rsidRPr="005F734C">
          <w:rPr>
            <w:sz w:val="24"/>
            <w:szCs w:val="24"/>
          </w:rPr>
          <w:fldChar w:fldCharType="begin"/>
        </w:r>
        <w:r w:rsidRPr="005F734C">
          <w:rPr>
            <w:lang w:val="sv-SE"/>
          </w:rPr>
          <w:instrText>NUMPAGES</w:instrText>
        </w:r>
        <w:r w:rsidRPr="005F734C">
          <w:rPr>
            <w:sz w:val="24"/>
            <w:szCs w:val="24"/>
          </w:rPr>
          <w:fldChar w:fldCharType="separate"/>
        </w:r>
        <w:r w:rsidRPr="005F734C">
          <w:rPr>
            <w:sz w:val="24"/>
            <w:szCs w:val="24"/>
            <w:lang w:val="sv-SE"/>
          </w:rPr>
          <w:t>10</w:t>
        </w:r>
        <w:r w:rsidRPr="005F734C">
          <w:rPr>
            <w:sz w:val="24"/>
            <w:szCs w:val="24"/>
          </w:rPr>
          <w:fldChar w:fldCharType="end"/>
        </w:r>
      </w:p>
      <w:p w14:paraId="206323D9" w14:textId="5AC2B9E2" w:rsidR="00F0656E" w:rsidRDefault="00F0656E" w:rsidP="005F734C">
        <w:pPr>
          <w:jc w:val="right"/>
          <w:rPr>
            <w:sz w:val="16"/>
            <w:szCs w:val="24"/>
            <w:lang w:val="hr-HR"/>
          </w:rPr>
        </w:pPr>
        <w:r>
          <w:rPr>
            <w:b/>
            <w:sz w:val="28"/>
            <w:szCs w:val="24"/>
            <w:lang w:val="de-DE"/>
          </w:rPr>
          <w:t xml:space="preserve">                                        </w:t>
        </w:r>
        <w:r>
          <w:rPr>
            <w:sz w:val="16"/>
            <w:szCs w:val="24"/>
            <w:lang w:val="sv-SE"/>
          </w:rPr>
          <w:t>Utfärdandedatum:</w:t>
        </w:r>
        <w:r>
          <w:rPr>
            <w:sz w:val="16"/>
            <w:szCs w:val="24"/>
            <w:lang w:val="hr-HR"/>
          </w:rPr>
          <w:t xml:space="preserve"> 19-04-2020</w:t>
        </w:r>
      </w:p>
      <w:p w14:paraId="7A2FBCCE" w14:textId="1F913320" w:rsidR="00F0656E" w:rsidRPr="005F734C" w:rsidRDefault="00F0656E" w:rsidP="005F734C">
        <w:pPr>
          <w:jc w:val="right"/>
          <w:rPr>
            <w:sz w:val="16"/>
            <w:szCs w:val="24"/>
            <w:lang w:val="hr-HR"/>
          </w:rPr>
        </w:pPr>
        <w:r>
          <w:rPr>
            <w:lang w:val="sv-SE"/>
          </w:rPr>
          <w:t xml:space="preserve"> </w:t>
        </w:r>
      </w:p>
    </w:sdtContent>
  </w:sdt>
  <w:p w14:paraId="33B89CAD" w14:textId="77777777" w:rsidR="00F0656E" w:rsidRPr="005F734C" w:rsidRDefault="00F0656E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604C6"/>
    <w:multiLevelType w:val="hybridMultilevel"/>
    <w:tmpl w:val="DCDC857E"/>
    <w:lvl w:ilvl="0" w:tplc="A77EF7F4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0C"/>
    <w:rsid w:val="000068FB"/>
    <w:rsid w:val="00042C5C"/>
    <w:rsid w:val="000560B0"/>
    <w:rsid w:val="00065847"/>
    <w:rsid w:val="00083106"/>
    <w:rsid w:val="0009108F"/>
    <w:rsid w:val="0009642E"/>
    <w:rsid w:val="000A6427"/>
    <w:rsid w:val="000B300D"/>
    <w:rsid w:val="000B7566"/>
    <w:rsid w:val="000C1258"/>
    <w:rsid w:val="000C78DF"/>
    <w:rsid w:val="000D0EAA"/>
    <w:rsid w:val="000D1E14"/>
    <w:rsid w:val="000D2C56"/>
    <w:rsid w:val="000D3E35"/>
    <w:rsid w:val="000E1168"/>
    <w:rsid w:val="000F1394"/>
    <w:rsid w:val="000F3398"/>
    <w:rsid w:val="000F77AE"/>
    <w:rsid w:val="00103405"/>
    <w:rsid w:val="00117348"/>
    <w:rsid w:val="0013290B"/>
    <w:rsid w:val="001344C5"/>
    <w:rsid w:val="00136089"/>
    <w:rsid w:val="001413C9"/>
    <w:rsid w:val="00150515"/>
    <w:rsid w:val="00160DF1"/>
    <w:rsid w:val="00164AF4"/>
    <w:rsid w:val="0016701A"/>
    <w:rsid w:val="00181E92"/>
    <w:rsid w:val="00184953"/>
    <w:rsid w:val="00195CB8"/>
    <w:rsid w:val="001C1B96"/>
    <w:rsid w:val="001C1E86"/>
    <w:rsid w:val="001D1B4C"/>
    <w:rsid w:val="001D3441"/>
    <w:rsid w:val="001E615B"/>
    <w:rsid w:val="001E7BF2"/>
    <w:rsid w:val="001F0AA9"/>
    <w:rsid w:val="001F2C2A"/>
    <w:rsid w:val="001F3217"/>
    <w:rsid w:val="001F3529"/>
    <w:rsid w:val="00207DC4"/>
    <w:rsid w:val="002131CE"/>
    <w:rsid w:val="002149B5"/>
    <w:rsid w:val="00214C9F"/>
    <w:rsid w:val="00231DA8"/>
    <w:rsid w:val="0023295B"/>
    <w:rsid w:val="00232A59"/>
    <w:rsid w:val="00281861"/>
    <w:rsid w:val="00292C71"/>
    <w:rsid w:val="002957C4"/>
    <w:rsid w:val="002A573A"/>
    <w:rsid w:val="002B181F"/>
    <w:rsid w:val="002D60BB"/>
    <w:rsid w:val="002E3BA8"/>
    <w:rsid w:val="002E74C2"/>
    <w:rsid w:val="0030063D"/>
    <w:rsid w:val="003028F5"/>
    <w:rsid w:val="00312B78"/>
    <w:rsid w:val="00324EDE"/>
    <w:rsid w:val="00342B61"/>
    <w:rsid w:val="0034597D"/>
    <w:rsid w:val="003554C1"/>
    <w:rsid w:val="00361A4A"/>
    <w:rsid w:val="003717D5"/>
    <w:rsid w:val="00373D69"/>
    <w:rsid w:val="00373E11"/>
    <w:rsid w:val="00377D54"/>
    <w:rsid w:val="00380F18"/>
    <w:rsid w:val="003C0C90"/>
    <w:rsid w:val="003C10F7"/>
    <w:rsid w:val="003C3D13"/>
    <w:rsid w:val="003C64A1"/>
    <w:rsid w:val="003D1D49"/>
    <w:rsid w:val="003D2069"/>
    <w:rsid w:val="003D30F2"/>
    <w:rsid w:val="003E77AB"/>
    <w:rsid w:val="003F1EF2"/>
    <w:rsid w:val="004044ED"/>
    <w:rsid w:val="00422F2D"/>
    <w:rsid w:val="0042536B"/>
    <w:rsid w:val="00425D79"/>
    <w:rsid w:val="00426D49"/>
    <w:rsid w:val="00427522"/>
    <w:rsid w:val="00432234"/>
    <w:rsid w:val="00432B58"/>
    <w:rsid w:val="00437C80"/>
    <w:rsid w:val="0044408E"/>
    <w:rsid w:val="00445A25"/>
    <w:rsid w:val="0045464D"/>
    <w:rsid w:val="004665C6"/>
    <w:rsid w:val="00483382"/>
    <w:rsid w:val="00483D0C"/>
    <w:rsid w:val="00490583"/>
    <w:rsid w:val="004925E3"/>
    <w:rsid w:val="00493003"/>
    <w:rsid w:val="004A2010"/>
    <w:rsid w:val="004A284E"/>
    <w:rsid w:val="004A36B4"/>
    <w:rsid w:val="004B224F"/>
    <w:rsid w:val="004C2399"/>
    <w:rsid w:val="004D303E"/>
    <w:rsid w:val="00500696"/>
    <w:rsid w:val="005168A8"/>
    <w:rsid w:val="00517224"/>
    <w:rsid w:val="00520ABB"/>
    <w:rsid w:val="0052524F"/>
    <w:rsid w:val="005275B5"/>
    <w:rsid w:val="00543D92"/>
    <w:rsid w:val="00552F11"/>
    <w:rsid w:val="005577C5"/>
    <w:rsid w:val="0056038B"/>
    <w:rsid w:val="005918D1"/>
    <w:rsid w:val="00594647"/>
    <w:rsid w:val="005A7BFA"/>
    <w:rsid w:val="005B0CC1"/>
    <w:rsid w:val="005C22A9"/>
    <w:rsid w:val="005C3D0A"/>
    <w:rsid w:val="005C73ED"/>
    <w:rsid w:val="005D0954"/>
    <w:rsid w:val="005D0F64"/>
    <w:rsid w:val="005D3003"/>
    <w:rsid w:val="005F734C"/>
    <w:rsid w:val="005F7659"/>
    <w:rsid w:val="00603F38"/>
    <w:rsid w:val="006400D0"/>
    <w:rsid w:val="00654BCB"/>
    <w:rsid w:val="00674AFB"/>
    <w:rsid w:val="00680402"/>
    <w:rsid w:val="00685B62"/>
    <w:rsid w:val="006A24E6"/>
    <w:rsid w:val="006F1D2D"/>
    <w:rsid w:val="006F267E"/>
    <w:rsid w:val="006F5EBD"/>
    <w:rsid w:val="006F7CA8"/>
    <w:rsid w:val="00701334"/>
    <w:rsid w:val="00702535"/>
    <w:rsid w:val="00705FD0"/>
    <w:rsid w:val="00712CCB"/>
    <w:rsid w:val="00713B39"/>
    <w:rsid w:val="00726022"/>
    <w:rsid w:val="007310EF"/>
    <w:rsid w:val="0073140B"/>
    <w:rsid w:val="007433AD"/>
    <w:rsid w:val="00745FF1"/>
    <w:rsid w:val="00753501"/>
    <w:rsid w:val="00755322"/>
    <w:rsid w:val="00763B99"/>
    <w:rsid w:val="007657B1"/>
    <w:rsid w:val="00770D8D"/>
    <w:rsid w:val="007837AF"/>
    <w:rsid w:val="007847A0"/>
    <w:rsid w:val="00786C13"/>
    <w:rsid w:val="00786E3D"/>
    <w:rsid w:val="007875A1"/>
    <w:rsid w:val="007A5DBB"/>
    <w:rsid w:val="007B1B7A"/>
    <w:rsid w:val="007C05E4"/>
    <w:rsid w:val="007E220F"/>
    <w:rsid w:val="007F78C6"/>
    <w:rsid w:val="008048BD"/>
    <w:rsid w:val="00821913"/>
    <w:rsid w:val="008244D9"/>
    <w:rsid w:val="0082590B"/>
    <w:rsid w:val="00826C3F"/>
    <w:rsid w:val="00845261"/>
    <w:rsid w:val="008476E2"/>
    <w:rsid w:val="00860D04"/>
    <w:rsid w:val="0086523C"/>
    <w:rsid w:val="0086774E"/>
    <w:rsid w:val="008722FD"/>
    <w:rsid w:val="00872B1E"/>
    <w:rsid w:val="00885AE7"/>
    <w:rsid w:val="008904D5"/>
    <w:rsid w:val="00895C5B"/>
    <w:rsid w:val="008A099A"/>
    <w:rsid w:val="008A17D0"/>
    <w:rsid w:val="008A5542"/>
    <w:rsid w:val="008C0F6C"/>
    <w:rsid w:val="008D4692"/>
    <w:rsid w:val="008D7CCA"/>
    <w:rsid w:val="008E13B9"/>
    <w:rsid w:val="009009F6"/>
    <w:rsid w:val="009041EA"/>
    <w:rsid w:val="009075A7"/>
    <w:rsid w:val="00921921"/>
    <w:rsid w:val="009225BF"/>
    <w:rsid w:val="00923D52"/>
    <w:rsid w:val="00924FB0"/>
    <w:rsid w:val="009277E7"/>
    <w:rsid w:val="009343F7"/>
    <w:rsid w:val="0093443A"/>
    <w:rsid w:val="009637BA"/>
    <w:rsid w:val="00970326"/>
    <w:rsid w:val="00971312"/>
    <w:rsid w:val="009746F3"/>
    <w:rsid w:val="00980834"/>
    <w:rsid w:val="0098180C"/>
    <w:rsid w:val="00993A3A"/>
    <w:rsid w:val="00994908"/>
    <w:rsid w:val="009A0475"/>
    <w:rsid w:val="009A1CFD"/>
    <w:rsid w:val="009A728F"/>
    <w:rsid w:val="009B0EB5"/>
    <w:rsid w:val="009B6B1F"/>
    <w:rsid w:val="009C2391"/>
    <w:rsid w:val="009C7EF9"/>
    <w:rsid w:val="009D08E0"/>
    <w:rsid w:val="009D2E1B"/>
    <w:rsid w:val="009E5D74"/>
    <w:rsid w:val="009F06A8"/>
    <w:rsid w:val="009F36DE"/>
    <w:rsid w:val="00A1670B"/>
    <w:rsid w:val="00A40541"/>
    <w:rsid w:val="00A41396"/>
    <w:rsid w:val="00A4348D"/>
    <w:rsid w:val="00A51073"/>
    <w:rsid w:val="00A64EDB"/>
    <w:rsid w:val="00A94E95"/>
    <w:rsid w:val="00AC7D2C"/>
    <w:rsid w:val="00AD5764"/>
    <w:rsid w:val="00AD5D84"/>
    <w:rsid w:val="00AD7DD3"/>
    <w:rsid w:val="00AE1361"/>
    <w:rsid w:val="00AF3C46"/>
    <w:rsid w:val="00AF6EB8"/>
    <w:rsid w:val="00B16536"/>
    <w:rsid w:val="00B36981"/>
    <w:rsid w:val="00B44B55"/>
    <w:rsid w:val="00B45CC3"/>
    <w:rsid w:val="00B47A92"/>
    <w:rsid w:val="00B47E50"/>
    <w:rsid w:val="00B53FA9"/>
    <w:rsid w:val="00B5418C"/>
    <w:rsid w:val="00B76582"/>
    <w:rsid w:val="00B80CE7"/>
    <w:rsid w:val="00B83FB9"/>
    <w:rsid w:val="00BC31CA"/>
    <w:rsid w:val="00BD29AE"/>
    <w:rsid w:val="00BE1742"/>
    <w:rsid w:val="00BE1B9F"/>
    <w:rsid w:val="00BE4F53"/>
    <w:rsid w:val="00BE585E"/>
    <w:rsid w:val="00BF06E2"/>
    <w:rsid w:val="00BF1CB4"/>
    <w:rsid w:val="00C010A1"/>
    <w:rsid w:val="00C06903"/>
    <w:rsid w:val="00C137B6"/>
    <w:rsid w:val="00C22931"/>
    <w:rsid w:val="00C42C90"/>
    <w:rsid w:val="00C42D32"/>
    <w:rsid w:val="00C504F7"/>
    <w:rsid w:val="00C6059E"/>
    <w:rsid w:val="00C66EA5"/>
    <w:rsid w:val="00C71E44"/>
    <w:rsid w:val="00C761AB"/>
    <w:rsid w:val="00C7651F"/>
    <w:rsid w:val="00C86DF4"/>
    <w:rsid w:val="00C9191C"/>
    <w:rsid w:val="00CA68BA"/>
    <w:rsid w:val="00CB1979"/>
    <w:rsid w:val="00CB2702"/>
    <w:rsid w:val="00CB6BB7"/>
    <w:rsid w:val="00CC195E"/>
    <w:rsid w:val="00CC697E"/>
    <w:rsid w:val="00CE05BA"/>
    <w:rsid w:val="00CE6A6E"/>
    <w:rsid w:val="00CF1584"/>
    <w:rsid w:val="00CF3890"/>
    <w:rsid w:val="00D13E5F"/>
    <w:rsid w:val="00D13F3C"/>
    <w:rsid w:val="00D1437B"/>
    <w:rsid w:val="00D15216"/>
    <w:rsid w:val="00D20179"/>
    <w:rsid w:val="00D21E8C"/>
    <w:rsid w:val="00D23AB9"/>
    <w:rsid w:val="00D25581"/>
    <w:rsid w:val="00D300C2"/>
    <w:rsid w:val="00D34730"/>
    <w:rsid w:val="00D369C4"/>
    <w:rsid w:val="00D373DA"/>
    <w:rsid w:val="00D4092D"/>
    <w:rsid w:val="00D452D4"/>
    <w:rsid w:val="00D605D4"/>
    <w:rsid w:val="00D72BA7"/>
    <w:rsid w:val="00D73843"/>
    <w:rsid w:val="00D81413"/>
    <w:rsid w:val="00D85592"/>
    <w:rsid w:val="00D85C83"/>
    <w:rsid w:val="00DB0A8E"/>
    <w:rsid w:val="00DB0FA4"/>
    <w:rsid w:val="00DB2173"/>
    <w:rsid w:val="00DC7772"/>
    <w:rsid w:val="00DD052F"/>
    <w:rsid w:val="00DD4A9F"/>
    <w:rsid w:val="00DD52B8"/>
    <w:rsid w:val="00DE3C08"/>
    <w:rsid w:val="00DE54D1"/>
    <w:rsid w:val="00DE6DE7"/>
    <w:rsid w:val="00DF4F39"/>
    <w:rsid w:val="00E0394D"/>
    <w:rsid w:val="00E128C5"/>
    <w:rsid w:val="00E21F4A"/>
    <w:rsid w:val="00E24627"/>
    <w:rsid w:val="00E25DEB"/>
    <w:rsid w:val="00E34126"/>
    <w:rsid w:val="00E5132A"/>
    <w:rsid w:val="00E71451"/>
    <w:rsid w:val="00E754B8"/>
    <w:rsid w:val="00E80389"/>
    <w:rsid w:val="00E83CFC"/>
    <w:rsid w:val="00E907D2"/>
    <w:rsid w:val="00EB52DE"/>
    <w:rsid w:val="00ED1B3C"/>
    <w:rsid w:val="00ED3907"/>
    <w:rsid w:val="00EE2A8B"/>
    <w:rsid w:val="00EE301A"/>
    <w:rsid w:val="00EE47CE"/>
    <w:rsid w:val="00EF10E2"/>
    <w:rsid w:val="00F0656E"/>
    <w:rsid w:val="00F1594C"/>
    <w:rsid w:val="00F26549"/>
    <w:rsid w:val="00F311A3"/>
    <w:rsid w:val="00F37497"/>
    <w:rsid w:val="00F64EA4"/>
    <w:rsid w:val="00F65029"/>
    <w:rsid w:val="00F72441"/>
    <w:rsid w:val="00F94DE9"/>
    <w:rsid w:val="00F95ABA"/>
    <w:rsid w:val="00F9782B"/>
    <w:rsid w:val="00FA0F01"/>
    <w:rsid w:val="00FA1814"/>
    <w:rsid w:val="00FA226B"/>
    <w:rsid w:val="00FA2D67"/>
    <w:rsid w:val="00FB6C1F"/>
    <w:rsid w:val="00FD3772"/>
    <w:rsid w:val="00FD5210"/>
    <w:rsid w:val="00FE1E43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596D"/>
  <w15:docId w15:val="{2A73873F-7152-414C-B0D6-A2AAD23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napToGrid w:val="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snapToGrid w:val="0"/>
      <w:color w:val="000000"/>
      <w:sz w:val="24"/>
      <w:szCs w:val="24"/>
      <w:lang w:val="hr-H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nk">
    <w:name w:val="Hyperlink"/>
    <w:basedOn w:val="Standardstycketeckensnitt"/>
    <w:uiPriority w:val="99"/>
    <w:unhideWhenUsed/>
    <w:rsid w:val="003E77A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D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F3398"/>
    <w:pPr>
      <w:ind w:left="720"/>
      <w:contextualSpacing/>
    </w:pPr>
    <w:rPr>
      <w:sz w:val="24"/>
      <w:szCs w:val="24"/>
    </w:rPr>
  </w:style>
  <w:style w:type="paragraph" w:styleId="Ingetavstnd">
    <w:name w:val="No Spacing"/>
    <w:uiPriority w:val="1"/>
    <w:qFormat/>
    <w:rsid w:val="008A55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Standardstycketeckensnitt"/>
    <w:rsid w:val="001F2C2A"/>
  </w:style>
  <w:style w:type="character" w:styleId="Olstomnmnande">
    <w:name w:val="Unresolved Mention"/>
    <w:basedOn w:val="Standardstycketeckensnitt"/>
    <w:uiPriority w:val="99"/>
    <w:semiHidden/>
    <w:unhideWhenUsed/>
    <w:rsid w:val="0018495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F73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734C"/>
    <w:rPr>
      <w:rFonts w:ascii="Times New Roman" w:hAnsi="Times New Roman" w:cs="Times New Roman"/>
      <w:snapToGrid w:val="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F73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734C"/>
    <w:rPr>
      <w:rFonts w:ascii="Times New Roman" w:hAnsi="Times New Roman" w:cs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fahlstrom@plivit-trad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marinovic@dita.ba" TargetMode="External"/><Relationship Id="rId12" Type="http://schemas.openxmlformats.org/officeDocument/2006/relationships/hyperlink" Target="http://echa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b.jrc.ec.europa.eu/es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2311</Words>
  <Characters>12252</Characters>
  <Application>Microsoft Office Word</Application>
  <DocSecurity>0</DocSecurity>
  <Lines>102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Marinovic</dc:creator>
  <cp:keywords/>
  <dc:description/>
  <cp:lastModifiedBy>Per Nilsson</cp:lastModifiedBy>
  <cp:revision>12</cp:revision>
  <cp:lastPrinted>2020-04-19T16:20:00Z</cp:lastPrinted>
  <dcterms:created xsi:type="dcterms:W3CDTF">2020-04-19T09:27:00Z</dcterms:created>
  <dcterms:modified xsi:type="dcterms:W3CDTF">2020-04-19T16:20:00Z</dcterms:modified>
</cp:coreProperties>
</file>